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Marine Biologist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Marine biologist with field and laboratory experience across ecosystem monitoring, sample analysis and stakeholder reporting. Comfortable working from research vessels, dive sites and the lab bench, and translating biological data into findings that inform conservation and fisheries decisions. Postgraduate trained with strong statistical and GIS skills.</w:t>
      </w:r>
    </w:p>
    <w:p>
      <w:pPr>
        <w:spacing w:before="280" w:after="120"/>
        <w:jc w:val="left"/>
        <w:pBdr>
          <w:bottom w:val="single" w:sz="6" w:space="4" w:color="DFDED8"/>
        </w:pBdr>
      </w:pPr>
      <w:r>
        <w:rPr>
          <w:b/>
          <w:color w:val="2F62D9"/>
          <w:sz w:val="22"/>
        </w:rPr>
        <w:t>KEY SKILLS</w:t>
      </w:r>
    </w:p>
    <w:p>
      <w:pPr>
        <w:spacing w:before="0" w:after="200"/>
        <w:jc w:val="left"/>
      </w:pPr>
      <w:r>
        <w:t>Field research and sampling   •   Laboratory analysis   •   Data analysis and statistical modelling   •   Environmental assessment   •   SCUBA diving (research collection)   •   GIS mapping   •   R and Python for data analysis   •   Spectrophotometry   •   Written and technical reporting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Marine Biologist</w:t>
      </w:r>
      <w:r>
        <w:t>, [Company Name], [City]</w:t>
      </w:r>
      <w:r>
        <w:rPr>
          <w:i/>
        </w:rPr>
        <w:tab/>
        <w:t>[Month Year] – [Month Year / Present]</w:t>
      </w:r>
    </w:p>
    <w:p>
      <w:pPr>
        <w:pStyle w:val="ListBullet"/>
        <w:spacing w:after="80" w:line="276" w:lineRule="auto"/>
      </w:pPr>
      <w:r>
        <w:t>Ran field surveys and specimen collection across coastal and offshore sites, maintaining chain-of-custody and sample integrity for downstream lab analysis</w:t>
      </w:r>
    </w:p>
    <w:p>
      <w:pPr>
        <w:pStyle w:val="ListBullet"/>
        <w:spacing w:after="80" w:line="276" w:lineRule="auto"/>
      </w:pPr>
      <w:r>
        <w:t>Processed and analysed biological samples using spectrophotometry and statistical software, identifying population trends across multiple monitoring seasons</w:t>
      </w:r>
    </w:p>
    <w:p>
      <w:pPr>
        <w:pStyle w:val="ListBullet"/>
        <w:spacing w:after="80" w:line="276" w:lineRule="auto"/>
      </w:pPr>
      <w:r>
        <w:t>Co-authored research reports and manuscript drafts on ecosystem health, contributing to peer-reviewed publication</w:t>
      </w:r>
    </w:p>
    <w:p>
      <w:pPr>
        <w:pStyle w:val="ListBullet"/>
        <w:spacing w:after="80" w:line="276" w:lineRule="auto"/>
      </w:pPr>
      <w:r>
        <w:t>Maintained long-term observational datasets on habitat condition and species abundance, flagging significant shifts to project leads</w:t>
      </w:r>
    </w:p>
    <w:p>
      <w:pPr>
        <w:pStyle w:val="ListBullet"/>
        <w:spacing w:after="80" w:line="276" w:lineRule="auto"/>
      </w:pPr>
      <w:r>
        <w:t>Advised government and industry stakeholders on conservation and management options, translating technical findings into plain-language recommendations</w:t>
      </w:r>
    </w:p>
    <w:p>
      <w:pPr>
        <w:pStyle w:val="ListBullet"/>
        <w:spacing w:after="240" w:line="276" w:lineRule="auto"/>
      </w:pPr>
      <w:r>
        <w:t>Mapped habitat and survey data in GIS to support environmental impact assessments and reporting to regulators</w:t>
      </w:r>
    </w:p>
    <w:p>
      <w:pPr>
        <w:spacing w:before="280" w:after="120"/>
        <w:jc w:val="left"/>
        <w:pBdr>
          <w:bottom w:val="single" w:sz="6" w:space="4" w:color="DFDED8"/>
        </w:pBdr>
      </w:pPr>
      <w:r>
        <w:rPr>
          <w:b/>
          <w:color w:val="2F62D9"/>
          <w:sz w:val="22"/>
        </w:rPr>
        <w:t>EDUCATION</w:t>
      </w:r>
    </w:p>
    <w:p>
      <w:pPr>
        <w:spacing w:before="0" w:after="200"/>
        <w:jc w:val="left"/>
      </w:pPr>
      <w:r>
        <w:t>Bachelor degree in marine biology, marine science or zoology, with most practitioners going on to complete an honours year or postgraduate degree (Masters or PhD) for research and senior field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