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Marine Pilot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Marine Pilot with extensive sea-going experience as a Master Mariner, licensed to navigate vessels in confined port and harbour waters. Skilled in ship handling, tug coordination, and compliance with AMSA and port authority standards. Committed to safety, precision, and effective communication in high-traffic environments.</w:t>
      </w:r>
    </w:p>
    <w:p>
      <w:pPr>
        <w:spacing w:before="280" w:after="120"/>
        <w:jc w:val="left"/>
        <w:pBdr>
          <w:bottom w:val="single" w:sz="6" w:space="4" w:color="DFDED8"/>
        </w:pBdr>
      </w:pPr>
      <w:r>
        <w:rPr>
          <w:b/>
          <w:color w:val="2F62D9"/>
          <w:sz w:val="22"/>
        </w:rPr>
        <w:t>KEY SKILLS</w:t>
      </w:r>
    </w:p>
    <w:p>
      <w:pPr>
        <w:spacing w:before="0" w:after="200"/>
        <w:jc w:val="left"/>
      </w:pPr>
      <w:r>
        <w:t>Ship handling and pilotage   •   Under keel clearance management   •   Tug and mooring coordination   •   Portable Pilot Units (PPU)   •   Electronic Chart Display and Information System (ECDIS)   •   Automatic Identification System (AIS)   •   VHF Radio   •   Radar   •   Operations management   •   Written communication   •   Attention to detail   •   Problem solving   •   Time and deadline management   •   People leadership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Marine Pilot</w:t>
      </w:r>
      <w:r>
        <w:t>, [Company Name], [City]</w:t>
      </w:r>
      <w:r>
        <w:rPr>
          <w:i/>
        </w:rPr>
        <w:tab/>
        <w:t>[Month Year] – [Month Year / Present]</w:t>
      </w:r>
    </w:p>
    <w:p>
      <w:pPr>
        <w:pStyle w:val="ListBullet"/>
        <w:spacing w:after="80" w:line="276" w:lineRule="auto"/>
      </w:pPr>
      <w:r>
        <w:t>Boarded vessels at sea and at anchorage to assume navigational control, completing over 150 pilotages each year without incident.</w:t>
      </w:r>
    </w:p>
    <w:p>
      <w:pPr>
        <w:pStyle w:val="ListBullet"/>
        <w:spacing w:after="80" w:line="276" w:lineRule="auto"/>
      </w:pPr>
      <w:r>
        <w:t>Navigated ships through narrow channels and berths, coordinating with tug crews to ensure safe and timely berthing.</w:t>
      </w:r>
    </w:p>
    <w:p>
      <w:pPr>
        <w:pStyle w:val="ListBullet"/>
        <w:spacing w:after="80" w:line="276" w:lineRule="auto"/>
      </w:pPr>
      <w:r>
        <w:t>Conducted pre-pilotage briefings with vessel masters, reducing miscommunication and improving operational efficiency.</w:t>
      </w:r>
    </w:p>
    <w:p>
      <w:pPr>
        <w:pStyle w:val="ListBullet"/>
        <w:spacing w:after="80" w:line="276" w:lineRule="auto"/>
      </w:pPr>
      <w:r>
        <w:t>Advised ship masters on local weather, tides, and hazards, contributing to safe passage planning and under keel clearance.</w:t>
      </w:r>
    </w:p>
    <w:p>
      <w:pPr>
        <w:pStyle w:val="ListBullet"/>
        <w:spacing w:after="80" w:line="276" w:lineRule="auto"/>
      </w:pPr>
      <w:r>
        <w:t>Reduced average berthing delays by 30 minutes per vessel through efficient tug coordination and proactive traffic management.</w:t>
      </w:r>
    </w:p>
    <w:p>
      <w:pPr>
        <w:pStyle w:val="ListBullet"/>
        <w:spacing w:after="240" w:line="276" w:lineRule="auto"/>
      </w:pPr>
      <w:r>
        <w:t>Completed required documentation and reports, maintaining compliance with AMSA and port authority requirements.</w:t>
      </w:r>
    </w:p>
    <w:p>
      <w:pPr>
        <w:spacing w:before="280" w:after="120"/>
        <w:jc w:val="left"/>
        <w:pBdr>
          <w:bottom w:val="single" w:sz="6" w:space="4" w:color="DFDED8"/>
        </w:pBdr>
      </w:pPr>
      <w:r>
        <w:rPr>
          <w:b/>
          <w:color w:val="2F62D9"/>
          <w:sz w:val="22"/>
        </w:rPr>
        <w:t>EDUCATION</w:t>
      </w:r>
    </w:p>
    <w:p>
      <w:pPr>
        <w:spacing w:before="0" w:after="200"/>
        <w:jc w:val="left"/>
      </w:pPr>
      <w:r>
        <w:t>Bachelor degree in nautical science or marine operations (or equivalent), plus a Master Mariner certificate of competency and a pilotage licence for the relevant port.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