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Marketing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Marketing coordinator with hands-on experience running campaigns across digital and traditional channels, from the initial brief through to the performance report. Comfortable holding a campaign schedule, writing and publishing content, briefing designers and agencies, and coordinating events and promotions. Looking to join a marketing team where the work is measured and the results are actually read.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Campaign coordination and scheduling   •   Content creation and copywriting for web, email and social   •   Marketing analytics and campaign reporting   •   Event and trade show coordination   •   Project management across concurrent campaigns   •   Google Analytics 4   •   HubSpot   •   Mailchimp   •   Canva   •   Meta Ads Manager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Marketing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campaign schedules across a small in-house team and external suppliers, keeping creative, bookings and publishing aligned across several campaigns running at once.</w:t>
      </w:r>
    </w:p>
    <w:p>
      <w:pPr>
        <w:pStyle w:val="ListBullet"/>
        <w:spacing w:after="80" w:line="276" w:lineRule="auto"/>
      </w:pPr>
      <w:r>
        <w:t>Drafted and published weekly content for the website, email newsletters and social channels, establishing a publishing rhythm that removed the last-minute scramble before launch dates.</w:t>
      </w:r>
    </w:p>
    <w:p>
      <w:pPr>
        <w:pStyle w:val="ListBullet"/>
        <w:spacing w:after="80" w:line="276" w:lineRule="auto"/>
      </w:pPr>
      <w:r>
        <w:t>Prepared monthly campaign performance reports using Google Analytics 4 and Meta Ads Manager, giving the marketing manager a clear read on which channels were worth continuing.</w:t>
      </w:r>
    </w:p>
    <w:p>
      <w:pPr>
        <w:pStyle w:val="ListBullet"/>
        <w:spacing w:after="80" w:line="276" w:lineRule="auto"/>
      </w:pPr>
      <w:r>
        <w:t>Organised events and trade show activity, covering supplier bookings, run sheets, collateral and follow-up communication with attendees.</w:t>
      </w:r>
    </w:p>
    <w:p>
      <w:pPr>
        <w:pStyle w:val="ListBullet"/>
        <w:spacing w:after="80" w:line="276" w:lineRule="auto"/>
      </w:pPr>
      <w:r>
        <w:t>Briefed designers and agencies on creative assets, consolidating feedback through a single point of contact and reducing revision rounds from four to two.</w:t>
      </w:r>
    </w:p>
    <w:p>
      <w:pPr>
        <w:pStyle w:val="ListBullet"/>
        <w:spacing w:after="240" w:line="276" w:lineRule="auto"/>
      </w:pPr>
      <w:r>
        <w:t>Maintained the email marketing calendar in Mailchimp, segmenting lists so campaigns reached the relevant customers rather than the whole database.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marketing, communications or business is the most common pathway into this role, and a Diploma of Marketing and Communication or a Certificate IV in Marketing and Communication is a well recognised alternative, particularly when combined with practical campaign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