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Medical Physicist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Medical physicist with a physics and engineering background, focused on the safe and accurate use of radiation in medicine. Experienced in calibrating and commissioning radiotherapy and imaging equipment, verifying treatment plans, and running quality assurance programs. Committed to patient safety and regulatory compliance in hospital and cancer centre settings.</w:t>
      </w:r>
    </w:p>
    <w:p>
      <w:pPr>
        <w:spacing w:before="280" w:after="120"/>
        <w:jc w:val="left"/>
        <w:pBdr>
          <w:bottom w:val="single" w:sz="6" w:space="4" w:color="DFDED8"/>
        </w:pBdr>
      </w:pPr>
      <w:r>
        <w:rPr>
          <w:b/>
          <w:color w:val="2F62D9"/>
          <w:sz w:val="22"/>
        </w:rPr>
        <w:t>KEY SKILLS</w:t>
      </w:r>
    </w:p>
    <w:p>
      <w:pPr>
        <w:spacing w:before="0" w:after="200"/>
        <w:jc w:val="left"/>
      </w:pPr>
      <w:r>
        <w:t>Data analysis   •   Radiation dosimetry   •   Regulatory compliance   •   Risk and internal controls   •   Statistical modelling   •   Treatment planning systems   •   Varian Eclipse   •   RayStation   •   MOSAIQ   •   MATLAB   •   Python   •   Problem solving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Medical Physicist</w:t>
      </w:r>
      <w:r>
        <w:t>, [Company Name], [City]</w:t>
      </w:r>
      <w:r>
        <w:rPr>
          <w:i/>
        </w:rPr>
        <w:tab/>
        <w:t>[Month Year] – [Month Year / Present]</w:t>
      </w:r>
    </w:p>
    <w:p>
      <w:pPr>
        <w:pStyle w:val="ListBullet"/>
        <w:spacing w:after="80" w:line="276" w:lineRule="auto"/>
      </w:pPr>
      <w:r>
        <w:t>Calibrated and commissioned radiotherapy equipment, including linear accelerators, ensuring dose output within tolerance and reducing downtime for clinical use.</w:t>
      </w:r>
    </w:p>
    <w:p>
      <w:pPr>
        <w:pStyle w:val="ListBullet"/>
        <w:spacing w:after="80" w:line="276" w:lineRule="auto"/>
      </w:pPr>
      <w:r>
        <w:t>Developed and verified radiation treatment plans alongside radiation oncologists, checking dose distributions and adjusting for patient anatomy to meet clinical goals.</w:t>
      </w:r>
    </w:p>
    <w:p>
      <w:pPr>
        <w:pStyle w:val="ListBullet"/>
        <w:spacing w:after="80" w:line="276" w:lineRule="auto"/>
      </w:pPr>
      <w:r>
        <w:t>Ran monthly quality assurance program on imaging and treatment systems, catching equipment faults early and maintaining compliance with ARPANSA and state requirements.</w:t>
      </w:r>
    </w:p>
    <w:p>
      <w:pPr>
        <w:pStyle w:val="ListBullet"/>
        <w:spacing w:after="80" w:line="276" w:lineRule="auto"/>
      </w:pPr>
      <w:r>
        <w:t>Monitored radiation doses to patients, staff and equipment, conducting area surveys and recommending shielding adjustments to keep exposure as low as reasonably achievable.</w:t>
      </w:r>
    </w:p>
    <w:p>
      <w:pPr>
        <w:pStyle w:val="ListBullet"/>
        <w:spacing w:after="240" w:line="276" w:lineRule="auto"/>
      </w:pPr>
      <w:r>
        <w:t>Advised on facility design and shielding for a new imaging room, reviewing plans against regulatory standards to support a safe opening.</w:t>
      </w:r>
    </w:p>
    <w:p>
      <w:pPr>
        <w:spacing w:before="280" w:after="120"/>
        <w:jc w:val="left"/>
        <w:pBdr>
          <w:bottom w:val="single" w:sz="6" w:space="4" w:color="DFDED8"/>
        </w:pBdr>
      </w:pPr>
      <w:r>
        <w:rPr>
          <w:b/>
          <w:color w:val="2F62D9"/>
          <w:sz w:val="22"/>
        </w:rPr>
        <w:t>EDUCATION</w:t>
      </w:r>
    </w:p>
    <w:p>
      <w:pPr>
        <w:spacing w:before="0" w:after="200"/>
        <w:jc w:val="left"/>
      </w:pPr>
      <w:r>
        <w:t>Bachelor degree in physics, engineering or a related science, followed by a postgraduate qualification such as a Master's or PhD and completion of the ACPSEM Training, Education and Accreditation Program (TEAP).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