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Mental Health Nurse</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Registered Nurse with mental health endorsement, experienced in clinical assessment, risk screening and medication management across acute and community settings. Skilled in developing individualised care plans, running psychoeducation sessions and de-escalating crisis situations while keeping patients and families informed. Works confidently within multidisciplinary teams to support recovery-oriented, person-centred care.</w:t>
      </w:r>
    </w:p>
    <w:p>
      <w:pPr>
        <w:spacing w:before="280" w:after="120"/>
        <w:jc w:val="left"/>
        <w:pBdr>
          <w:bottom w:val="single" w:sz="6" w:space="4" w:color="DFDED8"/>
        </w:pBdr>
      </w:pPr>
      <w:r>
        <w:rPr>
          <w:b/>
          <w:color w:val="2F62D9"/>
          <w:sz w:val="22"/>
        </w:rPr>
        <w:t>KEY SKILLS</w:t>
      </w:r>
    </w:p>
    <w:p>
      <w:pPr>
        <w:spacing w:before="0" w:after="200"/>
        <w:jc w:val="left"/>
      </w:pPr>
      <w:r>
        <w:t>Clinical assessment and risk screening   •   Medication management and side-effect monitoring   •   Care planning and coordination   •   Crisis de-escalation and behavioural management   •   Mental State Examination (MSE)   •   K10 and PHQ-9 assessment tools   •   Electronic Health Records (EHR) systems   •   Counselling and psychoeducation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Mental Health Nurse</w:t>
      </w:r>
      <w:r>
        <w:t>, [Company Name], [City]</w:t>
      </w:r>
      <w:r>
        <w:rPr>
          <w:i/>
        </w:rPr>
        <w:tab/>
        <w:t>[Month Year] – [Month Year / Present]</w:t>
      </w:r>
    </w:p>
    <w:p>
      <w:pPr>
        <w:pStyle w:val="ListBullet"/>
        <w:spacing w:after="80" w:line="276" w:lineRule="auto"/>
      </w:pPr>
      <w:r>
        <w:t>Conducted mental health assessments and risk screening for patients presenting to acute and community services, using standardised tools including the K10 and Mental State Examination</w:t>
      </w:r>
    </w:p>
    <w:p>
      <w:pPr>
        <w:pStyle w:val="ListBullet"/>
        <w:spacing w:after="80" w:line="276" w:lineRule="auto"/>
      </w:pPr>
      <w:r>
        <w:t>Administered and monitored psychotropic medications for an assigned patient caseload, documenting side effects and escalating concerns to the treating psychiatrist</w:t>
      </w:r>
    </w:p>
    <w:p>
      <w:pPr>
        <w:pStyle w:val="ListBullet"/>
        <w:spacing w:after="80" w:line="276" w:lineRule="auto"/>
      </w:pPr>
      <w:r>
        <w:t>Developed and reviewed individualised care plans in collaboration with patients, families and the multidisciplinary team, improving continuity of care across shifts</w:t>
      </w:r>
    </w:p>
    <w:p>
      <w:pPr>
        <w:pStyle w:val="ListBullet"/>
        <w:spacing w:after="80" w:line="276" w:lineRule="auto"/>
      </w:pPr>
      <w:r>
        <w:t>Delivered psychoeducation sessions to patients and families on illness management, medication adherence and relapse prevention</w:t>
      </w:r>
    </w:p>
    <w:p>
      <w:pPr>
        <w:pStyle w:val="ListBullet"/>
        <w:spacing w:after="240" w:line="276" w:lineRule="auto"/>
      </w:pPr>
      <w:r>
        <w:t>Managed and de-escalated acute behavioural disturbances using least-restrictive intervention techniques, maintaining a safe environment for patients and staff</w:t>
      </w:r>
    </w:p>
    <w:p>
      <w:pPr>
        <w:spacing w:before="280" w:after="120"/>
        <w:jc w:val="left"/>
        <w:pBdr>
          <w:bottom w:val="single" w:sz="6" w:space="4" w:color="DFDED8"/>
        </w:pBdr>
      </w:pPr>
      <w:r>
        <w:rPr>
          <w:b/>
          <w:color w:val="2F62D9"/>
          <w:sz w:val="22"/>
        </w:rPr>
        <w:t>EDUCATION</w:t>
      </w:r>
    </w:p>
    <w:p>
      <w:pPr>
        <w:spacing w:before="0" w:after="200"/>
        <w:jc w:val="left"/>
      </w:pPr>
      <w:r>
        <w:t>Bachelor of Nursing followed by postgraduate specialisation in mental health nursing, with AHPRA registration as a Registered Nurse holding mental health endorsement.</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