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Milliner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milliner with a hands-on background in blocking felt and straw, hand sewing, and trimming bespoke headwear for race days, weddings, and everyday wear. I combine strong craft skills with a practical approach to client fittings and alterations, and I enjoy the problem solving that comes with making a hat that suits both the wearer and the occasion.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Hat blocking and crown shaping   •   Felt, straw and sinamay construction   •   Hand sewing and trim application   •   Client fitting and alteration   •   Visual design and colour matching   •   Sewing machine operation   •   Adobe Illustrator for design concepts   •   Steam iron and hat block use   •   Attention to detail   •   Time and deadline management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Milliner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Blocked and finished over 30 felt and straw hats for a spring racing collection, meeting all client delivery dates.</w:t>
      </w:r>
    </w:p>
    <w:p>
      <w:pPr>
        <w:pStyle w:val="ListBullet"/>
        <w:spacing w:after="80" w:line="276" w:lineRule="auto"/>
      </w:pPr>
      <w:r>
        <w:t>Restored a client's vintage straw hat by reinforcing the brim and rebuilding the trim, which led to two referral commissions.</w:t>
      </w:r>
    </w:p>
    <w:p>
      <w:pPr>
        <w:pStyle w:val="ListBullet"/>
        <w:spacing w:after="80" w:line="276" w:lineRule="auto"/>
      </w:pPr>
      <w:r>
        <w:t>Fitted hats for individual clients, adjusting inner bands and reshaping crowns to achieve a comfortable fit on the first or second visit.</w:t>
      </w:r>
    </w:p>
    <w:p>
      <w:pPr>
        <w:pStyle w:val="ListBullet"/>
        <w:spacing w:after="80" w:line="276" w:lineRule="auto"/>
      </w:pPr>
      <w:r>
        <w:t>Managed repairs and alterations for a retail boutique, turning around most jobs within three days.</w:t>
      </w:r>
    </w:p>
    <w:p>
      <w:pPr>
        <w:pStyle w:val="ListBullet"/>
        <w:spacing w:after="80" w:line="276" w:lineRule="auto"/>
      </w:pPr>
      <w:r>
        <w:t>Created design concepts in Adobe Illustrator for a small headwear range, which helped the studio present options to buyers.</w:t>
      </w:r>
    </w:p>
    <w:p>
      <w:pPr>
        <w:pStyle w:val="ListBullet"/>
        <w:spacing w:after="80" w:line="276" w:lineRule="auto"/>
      </w:pPr>
      <w:r>
        <w:t>Sewed and trimmed headwear by hand and machine, maintaining a consistent finish across repeat orders.</w:t>
      </w:r>
    </w:p>
    <w:p>
      <w:pPr>
        <w:pStyle w:val="ListBullet"/>
        <w:spacing w:after="240" w:line="276" w:lineRule="auto"/>
      </w:pPr>
      <w:r>
        <w:t>Organised materials and hat blocks in a shared studio, reducing setup time for each blocking session.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Millinery from a TAFE or private provider, or a Diploma of Applied Fashion Design and Technology with a millinery focus. Some milliners enter through a fashion or textiles qualification and learn blocking and trimming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