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Gallery or Museum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Gallery and Museum Technician with hands-on experience in exhibition installation, object handling and preventive conservation. Skilled at fabricating mounts and display furniture, running condition checks, and keeping collection records accurate across Vernon CMS and TMS. Comfortable monitoring gallery climate, light and pest activity, and working with curators, conservators and registrars to keep exhibitions safe and on schedule.</w:t>
      </w:r>
    </w:p>
    <w:p>
      <w:pPr>
        <w:spacing w:before="280" w:after="120"/>
        <w:jc w:val="left"/>
        <w:pBdr>
          <w:bottom w:val="single" w:sz="6" w:space="4" w:color="DFDED8"/>
        </w:pBdr>
      </w:pPr>
      <w:r>
        <w:rPr>
          <w:b/>
          <w:color w:val="2F62D9"/>
          <w:sz w:val="22"/>
        </w:rPr>
        <w:t>KEY SKILLS</w:t>
      </w:r>
    </w:p>
    <w:p>
      <w:pPr>
        <w:spacing w:before="0" w:after="200"/>
        <w:jc w:val="left"/>
      </w:pPr>
      <w:r>
        <w:t>Exhibition installation and deinstallation   •   Object handling, packing and transport   •   Mount making and display fabrication (timber, metal, foam board)   •   Condition checking, photography and documentation   •   Preventive conservation and environmental monitoring   •   Gallery climate, light and pest monitoring   •   Inventory management and collection records   •   Vernon CMS   •   MuseumPlus   •   The Museum System (TMS)   •   Adobe Photoshop   •   AutoCAD   •   Attention to detail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Gallery or Museum Technician</w:t>
      </w:r>
      <w:r>
        <w:t>, [Company Name], [City]</w:t>
      </w:r>
      <w:r>
        <w:rPr>
          <w:i/>
        </w:rPr>
        <w:tab/>
        <w:t>[Month Year] – [Month Year / Present]</w:t>
      </w:r>
    </w:p>
    <w:p>
      <w:pPr>
        <w:pStyle w:val="ListBullet"/>
        <w:spacing w:after="80" w:line="276" w:lineRule="auto"/>
      </w:pPr>
      <w:r>
        <w:t>Installed and deinstalled touring exhibitions across multiple gallery spaces, coordinating mount placement and lighting with curators and conservators.</w:t>
      </w:r>
    </w:p>
    <w:p>
      <w:pPr>
        <w:pStyle w:val="ListBullet"/>
        <w:spacing w:after="80" w:line="276" w:lineRule="auto"/>
      </w:pPr>
      <w:r>
        <w:t>Condition-checked and photographed collection objects before and after display, updating records in Vernon CMS so provenance and treatment history stayed current.</w:t>
      </w:r>
    </w:p>
    <w:p>
      <w:pPr>
        <w:pStyle w:val="ListBullet"/>
        <w:spacing w:after="80" w:line="276" w:lineRule="auto"/>
      </w:pPr>
      <w:r>
        <w:t>Fabricated custom mounts and display supports from timber, metal and foam board, allowing fragile objects to be shown safely without visible support.</w:t>
      </w:r>
    </w:p>
    <w:p>
      <w:pPr>
        <w:pStyle w:val="ListBullet"/>
        <w:spacing w:after="80" w:line="276" w:lineRule="auto"/>
      </w:pPr>
      <w:r>
        <w:t>Packed and transported collection items using padded crates and correct handling methods, reducing the risk of damage during internal moves and loan transit.</w:t>
      </w:r>
    </w:p>
    <w:p>
      <w:pPr>
        <w:pStyle w:val="ListBullet"/>
        <w:spacing w:after="80" w:line="276" w:lineRule="auto"/>
      </w:pPr>
      <w:r>
        <w:t>Monitored gallery temperature, humidity, light levels and pest traps, escalating issues to conservators before objects were affected.</w:t>
      </w:r>
    </w:p>
    <w:p>
      <w:pPr>
        <w:pStyle w:val="ListBullet"/>
        <w:spacing w:after="80" w:line="276" w:lineRule="auto"/>
      </w:pPr>
      <w:r>
        <w:t>Maintained an inventory of display furniture and handling materials, cutting last-minute sourcing delays during exhibition changeovers.</w:t>
      </w:r>
    </w:p>
    <w:p>
      <w:pPr>
        <w:pStyle w:val="ListBullet"/>
        <w:spacing w:after="240" w:line="276" w:lineRule="auto"/>
      </w:pPr>
      <w:r>
        <w:t>Liaised with curators, conservators and registrars to schedule object movement and installation, keeping exhibition deadlines on track.</w:t>
      </w:r>
    </w:p>
    <w:p>
      <w:pPr>
        <w:spacing w:before="280" w:after="120"/>
        <w:jc w:val="left"/>
        <w:pBdr>
          <w:bottom w:val="single" w:sz="6" w:space="4" w:color="DFDED8"/>
        </w:pBdr>
      </w:pPr>
      <w:r>
        <w:rPr>
          <w:b/>
          <w:color w:val="2F62D9"/>
          <w:sz w:val="22"/>
        </w:rPr>
        <w:t>EDUCATION</w:t>
      </w:r>
    </w:p>
    <w:p>
      <w:pPr>
        <w:spacing w:before="0" w:after="200"/>
        <w:jc w:val="left"/>
      </w:pPr>
      <w:r>
        <w:t>Bachelor degree in museum studies, conservation or a related field, or a Certificate III/IV or diploma in museum practice with hands-on collection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