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Non-destructive Testing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Non-destructive testing technician with hands-on experience in ultrasonic, radiographic, magnetic particle and dye penetrant inspection of welds, pipework and pressure vessels. Certified to AINDT Level 2 in multiple methods and comfortable working to AS and ISO standards on site, during shutdowns and in workshop environments. Focused on accurate interpretation, clear reporting and safe execution under radiation and confined space controls.</w:t>
      </w:r>
    </w:p>
    <w:p>
      <w:pPr>
        <w:spacing w:before="280" w:after="120"/>
        <w:jc w:val="left"/>
        <w:pBdr>
          <w:bottom w:val="single" w:sz="6" w:space="4" w:color="DFDED8"/>
        </w:pBdr>
      </w:pPr>
      <w:r>
        <w:rPr>
          <w:b/>
          <w:color w:val="2F62D9"/>
          <w:sz w:val="22"/>
        </w:rPr>
        <w:t>KEY SKILLS</w:t>
      </w:r>
    </w:p>
    <w:p>
      <w:pPr>
        <w:spacing w:before="0" w:after="200"/>
        <w:jc w:val="left"/>
      </w:pPr>
      <w:r>
        <w:t>Ultrasonic testing (including phased array)   •   Radiographic testing (film and digital)   •   Magnetic particle testing   •   Dye penetrant testing   •   Weld inspection and defect interpretation   •   Equipment calibration and reference block verification   •   Inspection reporting and fitness-for-service assessment   •   Radiation safety and confined space controls   •   Olympus OmniScan   •   Zetec UltraVision   •   Waygate Technologies Rhythm   •   DURR NDT D-Tect   •   Carestream INDUSTREX   •   Attention to detail   •   Safety and compliance awareness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Non-destructive Testing Technician</w:t>
      </w:r>
      <w:r>
        <w:t>, [Company Name], [City]</w:t>
      </w:r>
      <w:r>
        <w:rPr>
          <w:i/>
        </w:rPr>
        <w:tab/>
        <w:t>[Month Year] – [Month Year / Present]</w:t>
      </w:r>
    </w:p>
    <w:p>
      <w:pPr>
        <w:pStyle w:val="ListBullet"/>
        <w:spacing w:after="80" w:line="276" w:lineRule="auto"/>
      </w:pPr>
      <w:r>
        <w:t>Conducted ultrasonic and magnetic particle testing on over 200 welds during a refinery shutdown, identifying lack of fusion and porosity that required repair before the plant returned to service.</w:t>
      </w:r>
    </w:p>
    <w:p>
      <w:pPr>
        <w:pStyle w:val="ListBullet"/>
        <w:spacing w:after="80" w:line="276" w:lineRule="auto"/>
      </w:pPr>
      <w:r>
        <w:t>Interpreted digital radiographs using DURR NDT D-Tect software to detect cracks and inclusions in castings, escalating critical findings to the engineering team within the same shift.</w:t>
      </w:r>
    </w:p>
    <w:p>
      <w:pPr>
        <w:pStyle w:val="ListBullet"/>
        <w:spacing w:after="80" w:line="276" w:lineRule="auto"/>
      </w:pPr>
      <w:r>
        <w:t>Calibrated ultrasonic equipment and reference blocks at the start of each shift, maintaining reading accuracy across a 12-hour roster and reducing repeat scans.</w:t>
      </w:r>
    </w:p>
    <w:p>
      <w:pPr>
        <w:pStyle w:val="ListBullet"/>
        <w:spacing w:after="80" w:line="276" w:lineRule="auto"/>
      </w:pPr>
      <w:r>
        <w:t>Prepared inspection reports that certified pipework and pressure vessels as fit or unfit for service, cutting client sign-off time from two days to same-day turnaround.</w:t>
      </w:r>
    </w:p>
    <w:p>
      <w:pPr>
        <w:pStyle w:val="ListBullet"/>
        <w:spacing w:after="240" w:line="276" w:lineRule="auto"/>
      </w:pPr>
      <w:r>
        <w:t>Applied radiation safety controls and confined space procedures while working on live plant, maintaining compliance with AS 3998 and site safety systems across multiple sites.</w:t>
      </w:r>
    </w:p>
    <w:p>
      <w:pPr>
        <w:spacing w:before="280" w:after="120"/>
        <w:jc w:val="left"/>
        <w:pBdr>
          <w:bottom w:val="single" w:sz="6" w:space="4" w:color="DFDED8"/>
        </w:pBdr>
      </w:pPr>
      <w:r>
        <w:rPr>
          <w:b/>
          <w:color w:val="2F62D9"/>
          <w:sz w:val="22"/>
        </w:rPr>
        <w:t>EDUCATION</w:t>
      </w:r>
    </w:p>
    <w:p>
      <w:pPr>
        <w:spacing w:before="0" w:after="200"/>
        <w:jc w:val="left"/>
      </w:pPr>
      <w:r>
        <w:t>Certificate IV in Engineering (Non-Destructive Testing) or Diploma of Engineering (Technical), complemented by AINDT Level 2 certification in at least two NDT methods. Some technicians enter with a Bachelor degree in engineering or science and complete method-specific training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