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Nephrologist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Nephrologist with advanced training in renal medicine through the Royal Australasian College of Physicians, experienced in managing acute and chronic kidney disease, dialysis and transplantation. Committed to patient-centred care and multidisciplinary collaboration to improve renal outcomes.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of renal disease   •   Medication management including immunosuppressive therapies   •   Care planning and coordination for dialysis and transplant patients   •   Patient education and self-management support   •   Health education and advice   •   Epic   •   Cerner PowerChart   •   Fresenius EuCliD   •   Baxter Sharesource   •   ANZDATA registry   •   Written communication   •   Attention to detail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Nephrologist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caseload of dialysis patients, reducing unplanned hospital admissions through regular review and coordination with nursing staff.</w:t>
      </w:r>
    </w:p>
    <w:p>
      <w:pPr>
        <w:pStyle w:val="ListBullet"/>
        <w:spacing w:after="80" w:line="276" w:lineRule="auto"/>
      </w:pPr>
      <w:r>
        <w:t>Coordinated transplant assessment clinics, improving timely listing for suitable candidates.</w:t>
      </w:r>
    </w:p>
    <w:p>
      <w:pPr>
        <w:pStyle w:val="ListBullet"/>
        <w:spacing w:after="80" w:line="276" w:lineRule="auto"/>
      </w:pPr>
      <w:r>
        <w:t>Reviewed renal biopsies and imaging to guide treatment plans, working closely with pathology and radiology.</w:t>
      </w:r>
    </w:p>
    <w:p>
      <w:pPr>
        <w:pStyle w:val="ListBullet"/>
        <w:spacing w:after="240" w:line="276" w:lineRule="auto"/>
      </w:pPr>
      <w:r>
        <w:t>Educated patients and families on kidney disease self-management, leading to better adherence to dialysis schedules.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Medicine, Bachelor of Surgery (MBBS) or Doctor of Medicine (MD), followed by completion of Royal Australasian College of Physicians (RACP) advanced training in renal medicine.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