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Netball Coach</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Netball coach with a player-first approach to skill development, fitness and team culture. Experienced in planning and leading training sessions, analysing performance and building game plans for junior and senior teams. Accredited through Netball Australia and comfortable using video and team management tools to support learning.</w:t>
      </w:r>
    </w:p>
    <w:p>
      <w:pPr>
        <w:spacing w:before="280" w:after="120"/>
        <w:jc w:val="left"/>
        <w:pBdr>
          <w:bottom w:val="single" w:sz="6" w:space="4" w:color="DFDED8"/>
        </w:pBdr>
      </w:pPr>
      <w:r>
        <w:rPr>
          <w:b/>
          <w:color w:val="2F62D9"/>
          <w:sz w:val="22"/>
        </w:rPr>
        <w:t>KEY SKILLS</w:t>
      </w:r>
    </w:p>
    <w:p>
      <w:pPr>
        <w:spacing w:before="0" w:after="200"/>
        <w:jc w:val="left"/>
      </w:pPr>
      <w:r>
        <w:t>Fitness coaching and instruction   •   Teaching and instruction   •   Strategy development   •   Pastoral care and wellbeing   •   Hudl Sportscode   •   Coach's Eye   •   TeamSnap   •   Microsoft Excel   •   Netball Australia MyNetball   •   Written communication   •   People leadership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Netball Coach</w:t>
      </w:r>
      <w:r>
        <w:t>, [Company Name], [City]</w:t>
      </w:r>
      <w:r>
        <w:rPr>
          <w:i/>
        </w:rPr>
        <w:tab/>
        <w:t>[Month Year] – [Month Year / Present]</w:t>
      </w:r>
    </w:p>
    <w:p>
      <w:pPr>
        <w:pStyle w:val="ListBullet"/>
        <w:spacing w:after="80" w:line="276" w:lineRule="auto"/>
      </w:pPr>
      <w:r>
        <w:t>Planned and led weekly training sessions for a 24-player squad, improving passing accuracy and court awareness across the season.</w:t>
      </w:r>
    </w:p>
    <w:p>
      <w:pPr>
        <w:pStyle w:val="ListBullet"/>
        <w:spacing w:after="80" w:line="276" w:lineRule="auto"/>
      </w:pPr>
      <w:r>
        <w:t>Analysed match footage with Hudl Sportscode to build opposition-specific game plans, helping the team reduce turnovers in the defensive third.</w:t>
      </w:r>
    </w:p>
    <w:p>
      <w:pPr>
        <w:pStyle w:val="ListBullet"/>
        <w:spacing w:after="80" w:line="276" w:lineRule="auto"/>
      </w:pPr>
      <w:r>
        <w:t>Mentored developing players through one-on-one feedback sessions, with three progressing to representative trials.</w:t>
      </w:r>
    </w:p>
    <w:p>
      <w:pPr>
        <w:pStyle w:val="ListBullet"/>
        <w:spacing w:after="80" w:line="276" w:lineRule="auto"/>
      </w:pPr>
      <w:r>
        <w:t>Coordinated match-day logistics for a senior team, including travel, warm-ups and rotation plans.</w:t>
      </w:r>
    </w:p>
    <w:p>
      <w:pPr>
        <w:pStyle w:val="ListBullet"/>
        <w:spacing w:after="80" w:line="276" w:lineRule="auto"/>
      </w:pPr>
      <w:r>
        <w:t>Ran pre-season fitness programs that lifted repeated sprint ability and reduced soft-tissue injuries.</w:t>
      </w:r>
    </w:p>
    <w:p>
      <w:pPr>
        <w:pStyle w:val="ListBullet"/>
        <w:spacing w:after="240" w:line="276" w:lineRule="auto"/>
      </w:pPr>
      <w:r>
        <w:t>Delivered a weekly skills clinic for junior players, focusing on footwork, ball handling and decision making under pressure.</w:t>
      </w:r>
    </w:p>
    <w:p>
      <w:pPr>
        <w:spacing w:before="280" w:after="120"/>
        <w:jc w:val="left"/>
        <w:pBdr>
          <w:bottom w:val="single" w:sz="6" w:space="4" w:color="DFDED8"/>
        </w:pBdr>
      </w:pPr>
      <w:r>
        <w:rPr>
          <w:b/>
          <w:color w:val="2F62D9"/>
          <w:sz w:val="22"/>
        </w:rPr>
        <w:t>EDUCATION</w:t>
      </w:r>
    </w:p>
    <w:p>
      <w:pPr>
        <w:spacing w:before="0" w:after="200"/>
        <w:jc w:val="left"/>
      </w:pPr>
      <w:r>
        <w:t>A common path is a Certificate III or IV in Sport Coaching or a Diploma of Sport (Coaching), combined with Netball Australia coaching accreditation. Some coaches hold a bachelor degree in sport science, physical education or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