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Office Manager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Office Manager with a background in coordinating administrative operations, budgets, and staff support across multi-site or fast-moving workplaces. Comfortable managing competing priorities, from facility bookings to payroll and vendor relationships, while keeping office systems compliant and staff supported. Known for clear written communication and steady follow-through on operational detail.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Budgeting and forecasting   •   Regulatory and WHS compliance   •   Operations management   •   Microsoft Office Suite and Google Workspace   •   Facility management software (Archibus, Facility Anywhere)   •   Payroll and rostering systems   •   MYOB and Xero   •   Stakeholder management   •   Time and deadline management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Office Manager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Coordinated meeting, event, and facility bookings across multiple teams, reducing double-bookings and freeing up shared spaces during peak periods</w:t>
      </w:r>
    </w:p>
    <w:p>
      <w:pPr>
        <w:pStyle w:val="ListBullet"/>
        <w:spacing w:after="80" w:line="276" w:lineRule="auto"/>
      </w:pPr>
      <w:r>
        <w:t>Managed office supply ordering and vendor contracts, renegotiating terms with two key suppliers to bring recurring costs down</w:t>
      </w:r>
    </w:p>
    <w:p>
      <w:pPr>
        <w:pStyle w:val="ListBullet"/>
        <w:spacing w:after="80" w:line="276" w:lineRule="auto"/>
      </w:pPr>
      <w:r>
        <w:t>Processed payroll inputs, leave records, and onboarding documentation for staff, cutting turnaround time on new-starter paperwork</w:t>
      </w:r>
    </w:p>
    <w:p>
      <w:pPr>
        <w:pStyle w:val="ListBullet"/>
        <w:spacing w:after="80" w:line="276" w:lineRule="auto"/>
      </w:pPr>
      <w:r>
        <w:t>Prepared monthly reports on office expenses, occupancy, and operational performance for senior management review</w:t>
      </w:r>
    </w:p>
    <w:p>
      <w:pPr>
        <w:pStyle w:val="ListBullet"/>
        <w:spacing w:after="80" w:line="276" w:lineRule="auto"/>
      </w:pPr>
      <w:r>
        <w:t>Maintained correspondence and filing systems, resolving staff and client enquiries within agreed response times</w:t>
      </w:r>
    </w:p>
    <w:p>
      <w:pPr>
        <w:pStyle w:val="ListBullet"/>
        <w:spacing w:after="240" w:line="276" w:lineRule="auto"/>
      </w:pPr>
      <w:r>
        <w:t>Oversaw compliance with workplace policies and WHS obligations, closing out audit actions ahead of scheduled review dates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No single qualification is mandatory; most Office Managers build the role through administrative experience, often supported by a Certificate III or IV in Business, a Diploma of Business or a Diploma of Leadership and Management, with some progressing from a bachelor's degree in business or a related field.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