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Organisational Psychologist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Organisational Psychologist with postgraduate training and general registration with the Psychology Board of Australia. I apply psychological research and assessment methods to workplace issues, including employee selection, leadership development and wellbeing programs. My work helps organisations make evidence-based decisions about their people.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Counselling and support work   •   Data analysis   •   Psychometric assessment and test validation   •   Employee selection and assessment design   •   Organisational change and restructuring advice   •   Leadership development and coaching   •   Workplace wellbeing assessment and intervention   •   SHL   •   Hogan Assessments   •   SPSS   •   Qualtrics   •   Microsoft Power BI   •   Stakeholder management   •   Written communication   •   Client relationships and advisory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Organisational Psychologist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validated a selection assessment battery for a client's frontline hiring, cutting the shortlisting cycle from three weeks to five days and improving manager confidence in candidate fit.</w:t>
      </w:r>
    </w:p>
    <w:p>
      <w:pPr>
        <w:pStyle w:val="ListBullet"/>
        <w:spacing w:after="80" w:line="276" w:lineRule="auto"/>
      </w:pPr>
      <w:r>
        <w:t>Facilitated leadership development workshops for a cohort of 25 emerging managers, then provided follow-up coaching that increased participation in individual development plans across the group.</w:t>
      </w:r>
    </w:p>
    <w:p>
      <w:pPr>
        <w:pStyle w:val="ListBullet"/>
        <w:spacing w:after="80" w:line="276" w:lineRule="auto"/>
      </w:pPr>
      <w:r>
        <w:t>Conducted an organisation-wide wellbeing survey using Qualtrics, analysed results in SPSS and identified three priority areas that shaped the subsequent mental health action plan.</w:t>
      </w:r>
    </w:p>
    <w:p>
      <w:pPr>
        <w:pStyle w:val="ListBullet"/>
        <w:spacing w:after="80" w:line="276" w:lineRule="auto"/>
      </w:pPr>
      <w:r>
        <w:t>Advised on a restructure of a 60-person division, using stakeholder interviews and change readiness data to phase the rollout and maintain operational continuity.</w:t>
      </w:r>
    </w:p>
    <w:p>
      <w:pPr>
        <w:pStyle w:val="ListBullet"/>
        <w:spacing w:after="240" w:line="276" w:lineRule="auto"/>
      </w:pPr>
      <w:r>
        <w:t>Built a Power BI dashboard to track turnover and engagement metrics across business units, giving HR and executive leaders a single view for quarterly workforce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Postgraduate qualification in organisational psychology, typically a Master of Organisational Psychology or equivalent, plus general registration as a psychologist with the Psychology Board of Australia and eligibility for endorsement in organisational psychology.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