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Paramedic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Paramedic Manager with extensive experience leading front line ambulance teams and coordinating emergency response operations. Combines clinical expertise with operational management, rostering, and clinical governance to ensure safe, high-quality patient care across a region.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Emergency response   •   Clinical assessment and treatment   •   Patient care and support   •   Rostering and venue operations   •   Computer-aided dispatch (CAD) systems   •   Electronic patient care record systems   •   Kronos Workforce   •   Microsoft Power BI   •   Microsoft Teams   •   People leadership   •   Safety and compliance awareness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Paramedic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and deployed a team of 35 paramedics across a regional response zone, reducing weekly overtime by 12 hours through improved shift alignment and fatigue management.</w:t>
      </w:r>
    </w:p>
    <w:p>
      <w:pPr>
        <w:pStyle w:val="ListBullet"/>
        <w:spacing w:after="80" w:line="276" w:lineRule="auto"/>
      </w:pPr>
      <w:r>
        <w:t>Oversaw clinical governance for a network of four ambulance stations, implementing incident review protocols that cut repeat safety events from five to one per quarter.</w:t>
      </w:r>
    </w:p>
    <w:p>
      <w:pPr>
        <w:pStyle w:val="ListBullet"/>
        <w:spacing w:after="80" w:line="276" w:lineRule="auto"/>
      </w:pPr>
      <w:r>
        <w:t>Managed operational budget for vehicle fleet and consumables, renegotiating supplier contracts to lower annual consumable spend noticeably.</w:t>
      </w:r>
    </w:p>
    <w:p>
      <w:pPr>
        <w:pStyle w:val="ListBullet"/>
        <w:spacing w:after="80" w:line="276" w:lineRule="auto"/>
      </w:pPr>
      <w:r>
        <w:t>Investigated serious incidents and implemented workplace health and safety improvements, reducing lost-time injuries across the station from six to two per year.</w:t>
      </w:r>
    </w:p>
    <w:p>
      <w:pPr>
        <w:pStyle w:val="ListBullet"/>
        <w:spacing w:after="240" w:line="276" w:lineRule="auto"/>
      </w:pPr>
      <w:r>
        <w:t>Supervised and mentored a team of 20 paramedics and support staff, improving retention and developing three into team leader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Paramedicine, with many paramedic managers also holding a postgraduate qualification in health management or leadership.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