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Paramedic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Registered paramedic experienced in rapid patient assessment, pre-hospital treatment and emergency transport under AHPRA registration. Comfortable making independent clinical decisions in high-pressure scenes and coordinating handover with hospital emergency departments. Strong record in medication administration, airway management and patient monitoring across a broad caseload.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Clinical assessment and triage   •   Medication administration and management   •   Airway management and ventilation support   •   Emergency response and scene management   •   Patient monitoring (ECG, pulse oximetry, BP)   •   Defibrillation (AED and manual)   •   Infection control and PPE protocols   •   Ambulance vehicle operation   •   Clinical documentation and handover reporting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Paramedic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Responded to emergency calls across a mixed metropolitan and outer-suburban caseload, conducting on-scene patient assessments and initiating treatment within response-time targets</w:t>
      </w:r>
    </w:p>
    <w:p>
      <w:pPr>
        <w:pStyle w:val="ListBullet"/>
        <w:spacing w:after="80" w:line="276" w:lineRule="auto"/>
      </w:pPr>
      <w:r>
        <w:t>Administered medications, oxygen therapy and clinical interventions in line with state clinical practice guidelines, including advanced airway management for critical patients</w:t>
      </w:r>
    </w:p>
    <w:p>
      <w:pPr>
        <w:pStyle w:val="ListBullet"/>
        <w:spacing w:after="80" w:line="276" w:lineRule="auto"/>
      </w:pPr>
      <w:r>
        <w:t>Operated ambulance vehicles and monitored patients using ECG, pulse oximetry and BP equipment during transport, maintaining stable observations en route to hospital</w:t>
      </w:r>
    </w:p>
    <w:p>
      <w:pPr>
        <w:pStyle w:val="ListBullet"/>
        <w:spacing w:after="80" w:line="276" w:lineRule="auto"/>
      </w:pPr>
      <w:r>
        <w:t>Completed accurate patient care records and delivered structured verbal handovers to emergency department staff, supporting continuity of care</w:t>
      </w:r>
    </w:p>
    <w:p>
      <w:pPr>
        <w:pStyle w:val="ListBullet"/>
        <w:spacing w:after="240" w:line="276" w:lineRule="auto"/>
      </w:pPr>
      <w:r>
        <w:t>Carried out daily equipment checks, restocking and infection control procedures on vehicles and medical kits in line with service safety standards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Paramedicine (or equivalent approved degree) plus current AHPRA registration as a paramedic; some longer-serving paramedics first qualified through a service-based Diploma of Paramedical Science before degree entry became standard.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