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Parts Interpreter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Parts Interpreter with a solid grasp of VIN decoding, parts catalogue software and supplier networks across dealership and workshop environments. Comfortable interpreting technical specifications to match the correct component to the job, balancing accuracy against turnaround time and cost. Known for keeping stock data clean and customers informed.</w:t>
      </w:r>
    </w:p>
    <w:p>
      <w:pPr>
        <w:spacing w:before="280" w:after="120"/>
        <w:jc w:val="left"/>
        <w:pBdr>
          <w:bottom w:val="single" w:sz="6" w:space="4" w:color="DFDED8"/>
        </w:pBdr>
      </w:pPr>
      <w:r>
        <w:rPr>
          <w:b/>
          <w:color w:val="2F62D9"/>
          <w:sz w:val="22"/>
        </w:rPr>
        <w:t>KEY SKILLS</w:t>
      </w:r>
    </w:p>
    <w:p>
      <w:pPr>
        <w:spacing w:before="0" w:after="200"/>
        <w:jc w:val="left"/>
      </w:pPr>
      <w:r>
        <w:t>VIN decoding and vehicle identification   •   Parts catalogue software (Mitchell, AutoData)   •   Inventory management and stock control   •   Order processing and invoicing   •   Electronic parts diagrams   •   Supplier account and relationship management   •   Data analysis for stock forecasting   •   Customer service and technical advice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Parts Interpreter</w:t>
      </w:r>
      <w:r>
        <w:t>, [Company Name], [City]</w:t>
      </w:r>
      <w:r>
        <w:rPr>
          <w:i/>
        </w:rPr>
        <w:tab/>
        <w:t>[Month Year] – [Month Year / Present]</w:t>
      </w:r>
    </w:p>
    <w:p>
      <w:pPr>
        <w:pStyle w:val="ListBullet"/>
        <w:spacing w:after="80" w:line="276" w:lineRule="auto"/>
      </w:pPr>
      <w:r>
        <w:t>Interpreted VINs and service requirements to source correct components for an average workshop caseload, reducing incorrect-part returns</w:t>
      </w:r>
    </w:p>
    <w:p>
      <w:pPr>
        <w:pStyle w:val="ListBullet"/>
        <w:spacing w:after="80" w:line="276" w:lineRule="auto"/>
      </w:pPr>
      <w:r>
        <w:t>Managed daily stock counts across multiple parts categories, flagging shortfalls before they delayed workshop bookings</w:t>
      </w:r>
    </w:p>
    <w:p>
      <w:pPr>
        <w:pStyle w:val="ListBullet"/>
        <w:spacing w:after="80" w:line="276" w:lineRule="auto"/>
      </w:pPr>
      <w:r>
        <w:t>Built working relationships with external suppliers to secure faster turnaround on back-ordered parts</w:t>
      </w:r>
    </w:p>
    <w:p>
      <w:pPr>
        <w:pStyle w:val="ListBullet"/>
        <w:spacing w:after="80" w:line="276" w:lineRule="auto"/>
      </w:pPr>
      <w:r>
        <w:t>Prepared accurate quotes for customers covering part price, compatibility and delivery timeframe, cutting follow-up queries</w:t>
      </w:r>
    </w:p>
    <w:p>
      <w:pPr>
        <w:pStyle w:val="ListBullet"/>
        <w:spacing w:after="240" w:line="276" w:lineRule="auto"/>
      </w:pPr>
      <w:r>
        <w:t>Updated inventory management systems after each transaction to keep on-hand figures reliable for the service team</w:t>
      </w:r>
    </w:p>
    <w:p>
      <w:pPr>
        <w:spacing w:before="280" w:after="120"/>
        <w:jc w:val="left"/>
        <w:pBdr>
          <w:bottom w:val="single" w:sz="6" w:space="4" w:color="DFDED8"/>
        </w:pBdr>
      </w:pPr>
      <w:r>
        <w:rPr>
          <w:b/>
          <w:color w:val="2F62D9"/>
          <w:sz w:val="22"/>
        </w:rPr>
        <w:t>EDUCATION</w:t>
      </w:r>
    </w:p>
    <w:p>
      <w:pPr>
        <w:spacing w:before="0" w:after="200"/>
        <w:jc w:val="left"/>
      </w:pPr>
      <w:r>
        <w:t>Typically entered via a Certificate III in Automotive Sales (parts interpreting) or equivalent on-the-job training; many parts interpreters complete Year 12 then train directly in dealership or distribution settings, with some progressing to a Diploma for parts management or supply chain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