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Physiotherapist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physiotherapist experienced in assessing and treating musculoskeletal and neurological conditions across clinical settings. Skilled in designing individualised rehabilitation programs and applying manual therapy to restore function and reduce pain. Comfortable working alongside doctors and other allied health professionals to coordinate patient care.</w:t>
      </w:r>
    </w:p>
    <w:p>
      <w:pPr>
        <w:spacing w:before="280" w:after="120"/>
        <w:jc w:val="left"/>
        <w:pBdr>
          <w:bottom w:val="single" w:sz="6" w:space="4" w:color="DFDED8"/>
        </w:pBdr>
      </w:pPr>
      <w:r>
        <w:rPr>
          <w:b/>
          <w:color w:val="2F62D9"/>
          <w:sz w:val="22"/>
        </w:rPr>
        <w:t>KEY SKILLS</w:t>
      </w:r>
    </w:p>
    <w:p>
      <w:pPr>
        <w:spacing w:before="0" w:after="200"/>
        <w:jc w:val="left"/>
      </w:pPr>
      <w:r>
        <w:t>Clinical assessment and diagnosis   •   Manual therapy and joint mobilisation   •   Rehabilitation program design   •   Patient education and self-management advice   •   Care planning and coordination   •   Electrotherapy and ultrasound therapy equipment   •   Goniometer-based range of motion assessment   •   Patient management software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Physiotherapist</w:t>
      </w:r>
      <w:r>
        <w:t>, [Company Name], [City]</w:t>
      </w:r>
      <w:r>
        <w:rPr>
          <w:i/>
        </w:rPr>
        <w:tab/>
        <w:t>[Month Year] – [Month Year / Present]</w:t>
      </w:r>
    </w:p>
    <w:p>
      <w:pPr>
        <w:pStyle w:val="ListBullet"/>
        <w:spacing w:after="80" w:line="276" w:lineRule="auto"/>
      </w:pPr>
      <w:r>
        <w:t>Conducted physical assessments and functional movement tests to diagnose injury and dysfunction, informing individualised treatment plans</w:t>
      </w:r>
    </w:p>
    <w:p>
      <w:pPr>
        <w:pStyle w:val="ListBullet"/>
        <w:spacing w:after="80" w:line="276" w:lineRule="auto"/>
      </w:pPr>
      <w:r>
        <w:t>Designed and delivered rehabilitation programs for patients recovering from musculoskeletal and neurological conditions, adjusting exercises as recovery progressed</w:t>
      </w:r>
    </w:p>
    <w:p>
      <w:pPr>
        <w:pStyle w:val="ListBullet"/>
        <w:spacing w:after="80" w:line="276" w:lineRule="auto"/>
      </w:pPr>
      <w:r>
        <w:t>Applied manual therapy techniques including soft-tissue release and joint mobilisation to reduce pain and improve range of motion</w:t>
      </w:r>
    </w:p>
    <w:p>
      <w:pPr>
        <w:pStyle w:val="ListBullet"/>
        <w:spacing w:after="80" w:line="276" w:lineRule="auto"/>
      </w:pPr>
      <w:r>
        <w:t>Educated patients on postural correction and injury prevention, supporting longer-term adherence to home exercise programs</w:t>
      </w:r>
    </w:p>
    <w:p>
      <w:pPr>
        <w:pStyle w:val="ListBullet"/>
        <w:spacing w:after="80" w:line="276" w:lineRule="auto"/>
      </w:pPr>
      <w:r>
        <w:t>Monitored patient progress against recovery goals and revised treatment plans in response to clinical outcomes</w:t>
      </w:r>
    </w:p>
    <w:p>
      <w:pPr>
        <w:pStyle w:val="ListBullet"/>
        <w:spacing w:after="240" w:line="276" w:lineRule="auto"/>
      </w:pPr>
      <w:r>
        <w:t>Maintained accurate clinical documentation in patient management software in line with AHPRA record-keeping requirements</w:t>
      </w:r>
    </w:p>
    <w:p>
      <w:pPr>
        <w:spacing w:before="280" w:after="120"/>
        <w:jc w:val="left"/>
        <w:pBdr>
          <w:bottom w:val="single" w:sz="6" w:space="4" w:color="DFDED8"/>
        </w:pBdr>
      </w:pPr>
      <w:r>
        <w:rPr>
          <w:b/>
          <w:color w:val="2F62D9"/>
          <w:sz w:val="22"/>
        </w:rPr>
        <w:t>EDUCATION</w:t>
      </w:r>
    </w:p>
    <w:p>
      <w:pPr>
        <w:spacing w:before="0" w:after="200"/>
        <w:jc w:val="left"/>
      </w:pPr>
      <w:r>
        <w:t>Bachelor of Physiotherapy (or equivalent four-year degree) accredited by the Australian Physiotherapy Council, or a graduate-entry Master of Physiotherapy for those with a prior degree, followed by AHPRA registration.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