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Procurement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Procurement officer with a track record of sourcing goods and services, negotiating supplier terms, and keeping purchasing activity compliant with organisational policy. Comfortable managing multiple purchase orders and supplier relationships at once, with a close eye on cost, quality, and delivery timing. Known for combining commercial judgement with the attention to detail that budget and audit teams rely 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Supplier negotiation and contract management   •   Purchase order processing and authorisation   •   Account and relationship management   •   Risk and internal controls   •   Regulatory compliance   •   SAP Ariba   •   Coupa   •   Microsoft Excel   •   Procurement portals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Procurement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Requested and compared supplier quotes against pricing, quality, and delivery terms, reducing average sourcing turnaround time</w:t>
      </w:r>
    </w:p>
    <w:p>
      <w:pPr>
        <w:pStyle w:val="ListBullet"/>
        <w:spacing w:after="80" w:line="276" w:lineRule="auto"/>
      </w:pPr>
      <w:r>
        <w:t>Negotiated contract terms and payment conditions with suppliers, securing improved pricing on recurring purchase categories</w:t>
      </w:r>
    </w:p>
    <w:p>
      <w:pPr>
        <w:pStyle w:val="ListBullet"/>
        <w:spacing w:after="80" w:line="276" w:lineRule="auto"/>
      </w:pPr>
      <w:r>
        <w:t>Processed and authorised purchase orders through SAP Ariba and Coupa in line with delegated financial authority limits</w:t>
      </w:r>
    </w:p>
    <w:p>
      <w:pPr>
        <w:pStyle w:val="ListBullet"/>
        <w:spacing w:after="80" w:line="276" w:lineRule="auto"/>
      </w:pPr>
      <w:r>
        <w:t>Tracked delivery schedules and resolved supplier performance issues, cutting late-delivery incidents across key accounts</w:t>
      </w:r>
    </w:p>
    <w:p>
      <w:pPr>
        <w:pStyle w:val="ListBullet"/>
        <w:spacing w:after="240" w:line="276" w:lineRule="auto"/>
      </w:pPr>
      <w:r>
        <w:t>Maintained procurement records and expenditure reports, supporting budget reconciliation and internal audit reviews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via a Bachelor degree in business, commerce, or supply chain management, though a Diploma in Procurement and Contracting or Certificate IV in Procurement and Contracting combined with relevant experience is a recognised alternative pathway. Membership with the Chartered Institute of Procurement &amp; Supply (CIPS) Australia is common for career progression.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