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Product Grader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Product Grader with hands-on experience assessing fruit, vegetables, meat and seafood against buyer and regulatory specifications. Skilled in manual inspection and automated sorting systems, with a strong focus on food safety and accurate QA records. Known for consistent grade calls that protect consignment value and keep substandard product out of the supply chain.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Food safety and hygiene   •   Operations management   •   Regulatory compliance   •   Plant and equipment operation   •   TOMRA optical sorting systems   •   Compac Spectrim grading software   •   Refractometer (Brix meter)   •   Digital calipers   •   Excel-based quality records   •   Attention to detail   •   Physical stamina and dexterity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Product Grader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Inspected and graded up to 12 tonnes of stone fruit per shift, consistently meeting buyer specifications and reducing rejected consignments.</w:t>
      </w:r>
    </w:p>
    <w:p>
      <w:pPr>
        <w:pStyle w:val="ListBullet"/>
        <w:spacing w:after="80" w:line="276" w:lineRule="auto"/>
      </w:pPr>
      <w:r>
        <w:t>Calibrated and monitored TOMRA optical sorters, cutting manual rework on a 20-person line from two hours to one hour per shift.</w:t>
      </w:r>
    </w:p>
    <w:p>
      <w:pPr>
        <w:pStyle w:val="ListBullet"/>
        <w:spacing w:after="80" w:line="276" w:lineRule="auto"/>
      </w:pPr>
      <w:r>
        <w:t>Recorded grading results in Excel-based QA logs for consignments of up to 500 cartons, giving traceability from shed to buyer.</w:t>
      </w:r>
    </w:p>
    <w:p>
      <w:pPr>
        <w:pStyle w:val="ListBullet"/>
        <w:spacing w:after="80" w:line="276" w:lineRule="auto"/>
      </w:pPr>
      <w:r>
        <w:t>Trained new packers on defect identification and grade standards, reducing repeat errors across a 15-person team.</w:t>
      </w:r>
    </w:p>
    <w:p>
      <w:pPr>
        <w:pStyle w:val="ListBullet"/>
        <w:spacing w:after="80" w:line="276" w:lineRule="auto"/>
      </w:pPr>
      <w:r>
        <w:t>Operated refractometers and digital calipers to measure Brix and size against specifications, ensuring only compliant product reached the next stage.</w:t>
      </w:r>
    </w:p>
    <w:p>
      <w:pPr>
        <w:pStyle w:val="ListBullet"/>
        <w:spacing w:after="240" w:line="276" w:lineRule="auto"/>
      </w:pPr>
      <w:r>
        <w:t>Maintained hygiene and equipment checks in line with HACCP and WHS requirements, passing internal audits without major findings.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Food Processing, Agriculture or a related field is the most common pathway, with some graders holding a diploma or degree in food science or agribusiness; practical experience and on-the-job training also support entry.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