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Professional Golfer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Professional golfer and PGA of Australia trainee with experience competing in state and national events while coaching amateur and junior players. Combines data-driven practice with clear instruction, club fitting and client relationship management. Looking to bring tournament play and coaching services to a club or academy that values both performance and member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Fitness coaching and instruction   •   TrackMan and Foresight Sports GCQuad swing analysis   •   Arccos and Golfshot GPS performance tracking   •   Ball flight and swing data interpretation   •   Junior and amateur coaching   •   Club fitting and equipment advice   •   Tournament scheduling and travel management   •   Sponsorship and client relationship management   •   Physical stamina and dexterity   •   Attention to detail   •   Problem solving   •   Time and deadline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Professional Golfer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Coached amateur and junior players on swing technique and course management, helping several lower their handicap over a season.</w:t>
      </w:r>
    </w:p>
    <w:p>
      <w:pPr>
        <w:pStyle w:val="ListBullet"/>
        <w:spacing w:after="80" w:line="276" w:lineRule="auto"/>
      </w:pPr>
      <w:r>
        <w:t>Used TrackMan and GCQuad data to refine ball flight and reduce dispersion, cutting practice-round scoring average by two strokes.</w:t>
      </w:r>
    </w:p>
    <w:p>
      <w:pPr>
        <w:pStyle w:val="ListBullet"/>
        <w:spacing w:after="80" w:line="276" w:lineRule="auto"/>
      </w:pPr>
      <w:r>
        <w:t>Managed tournament scheduling, travel and sponsorship commitments across a state-level tour, maintaining a full season without missed entries.</w:t>
      </w:r>
    </w:p>
    <w:p>
      <w:pPr>
        <w:pStyle w:val="ListBullet"/>
        <w:spacing w:after="80" w:line="276" w:lineRule="auto"/>
      </w:pPr>
      <w:r>
        <w:t>Ran junior clinics and club-fitting sessions, building a repeat client base that supported coaching income between tournaments.</w:t>
      </w:r>
    </w:p>
    <w:p>
      <w:pPr>
        <w:pStyle w:val="ListBullet"/>
        <w:spacing w:after="240" w:line="276" w:lineRule="auto"/>
      </w:pPr>
      <w:r>
        <w:t>Maintained physical conditioning and short-game practice routines, completing a 40-week training block without injury.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Golf (or Advanced Diploma) through a PGA of Australia recognised program, often entered after Year 12; Certificate III/IV in sport coaching or golf operations is also a common pathway, with a smaller number holding a bachelor degree in sport science or business.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