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Public Health Dentist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Public health dentist with AHPRA general registration and a focus on prevention, access and community oral health. Experienced in delivering routine and emergency care in public clinics, designing oral health promotion programs and supervising dental therapists and students. Committed to improving oral health outcomes for underserved populations.</w:t>
      </w:r>
    </w:p>
    <w:p>
      <w:pPr>
        <w:spacing w:before="280" w:after="120"/>
        <w:jc w:val="left"/>
        <w:pBdr>
          <w:bottom w:val="single" w:sz="6" w:space="4" w:color="DFDED8"/>
        </w:pBdr>
      </w:pPr>
      <w:r>
        <w:rPr>
          <w:b/>
          <w:color w:val="2F62D9"/>
          <w:sz w:val="22"/>
        </w:rPr>
        <w:t>KEY SKILLS</w:t>
      </w:r>
    </w:p>
    <w:p>
      <w:pPr>
        <w:spacing w:before="0" w:after="200"/>
        <w:jc w:val="left"/>
      </w:pPr>
      <w:r>
        <w:t>Clinical assessment and treatment   •   Care planning and coordination   •   Health education and advice   •   Infection control and hygiene   •   Patient care and support   •   People leadership   •   Written communication   •   Dentally   •   EXACT   •   Praktika   •   SPSS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Public Health Dentist</w:t>
      </w:r>
      <w:r>
        <w:t>, [Company Name], [City]</w:t>
      </w:r>
      <w:r>
        <w:rPr>
          <w:i/>
        </w:rPr>
        <w:tab/>
        <w:t>[Month Year] – [Month Year / Present]</w:t>
      </w:r>
    </w:p>
    <w:p>
      <w:pPr>
        <w:pStyle w:val="ListBullet"/>
        <w:spacing w:after="80" w:line="276" w:lineRule="auto"/>
      </w:pPr>
      <w:r>
        <w:t>Delivered routine and emergency dental care in a public clinic, reducing patient wait times from six weeks to three through improved triage and scheduling.</w:t>
      </w:r>
    </w:p>
    <w:p>
      <w:pPr>
        <w:pStyle w:val="ListBullet"/>
        <w:spacing w:after="80" w:line="276" w:lineRule="auto"/>
      </w:pPr>
      <w:r>
        <w:t>Developed and implemented an oral health promotion program across local schools, reaching more than 500 children with preventive care and education.</w:t>
      </w:r>
    </w:p>
    <w:p>
      <w:pPr>
        <w:pStyle w:val="ListBullet"/>
        <w:spacing w:after="80" w:line="276" w:lineRule="auto"/>
      </w:pPr>
      <w:r>
        <w:t>Screened and assessed oral health needs in a community health centre, identifying high-risk groups for targeted prevention and referral.</w:t>
      </w:r>
    </w:p>
    <w:p>
      <w:pPr>
        <w:pStyle w:val="ListBullet"/>
        <w:spacing w:after="80" w:line="276" w:lineRule="auto"/>
      </w:pPr>
      <w:r>
        <w:t>Supervised a team of dental therapists, hygienists and students across a four-chair clinic, improving appointment efficiency and clinical standards.</w:t>
      </w:r>
    </w:p>
    <w:p>
      <w:pPr>
        <w:pStyle w:val="ListBullet"/>
        <w:spacing w:after="240" w:line="276" w:lineRule="auto"/>
      </w:pPr>
      <w:r>
        <w:t>Collaborated with health agencies on a regional oral health access strategy, contributing to policy recommendations and service planning.</w:t>
      </w:r>
    </w:p>
    <w:p>
      <w:pPr>
        <w:spacing w:before="280" w:after="120"/>
        <w:jc w:val="left"/>
        <w:pBdr>
          <w:bottom w:val="single" w:sz="6" w:space="4" w:color="DFDED8"/>
        </w:pBdr>
      </w:pPr>
      <w:r>
        <w:rPr>
          <w:b/>
          <w:color w:val="2F62D9"/>
          <w:sz w:val="22"/>
        </w:rPr>
        <w:t>EDUCATION</w:t>
      </w:r>
    </w:p>
    <w:p>
      <w:pPr>
        <w:spacing w:before="0" w:after="200"/>
        <w:jc w:val="left"/>
      </w:pPr>
      <w:r>
        <w:t>Bachelor of Dental Surgery or Bachelor of Dental Science, leading to general registration with the Dental Board of Australia. Many public health dentists also complete a Master of Public Health or a postgraduate qualification in oral health.</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