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Rail Engineer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Rail engineer with experience across track design, asset inspection and project delivery on passenger and freight networks. Comfortable moving between design office work and site, coordinating with crews and contractors to keep assets safe and services on schedule. Focused on practical engineering that meets rail safety and engineering standards.</w:t>
      </w:r>
    </w:p>
    <w:p>
      <w:pPr>
        <w:spacing w:before="280" w:after="120"/>
        <w:jc w:val="left"/>
        <w:pBdr>
          <w:bottom w:val="single" w:sz="6" w:space="4" w:color="DFDED8"/>
        </w:pBdr>
      </w:pPr>
      <w:r>
        <w:rPr>
          <w:b/>
          <w:color w:val="2F62D9"/>
          <w:sz w:val="22"/>
        </w:rPr>
        <w:t>KEY SKILLS</w:t>
      </w:r>
    </w:p>
    <w:p>
      <w:pPr>
        <w:spacing w:before="0" w:after="200"/>
        <w:jc w:val="left"/>
      </w:pPr>
      <w:r>
        <w:t>Track alignment and geometry design   •   Drainage and earthworks design for rail corridors   •   Engineering design and analysis   •   CAD and technical drawing   •   Field inspection and testing of track and structures   •   Project engineering and delivery   •   Worksite safety management   •   Project management   •   Problem solving   •   Safety and compliance awareness   •   Bentley OpenRail Designer   •   AutoCAD Civil 3D   •   MicroStation   •   Primavera P6   •   Trimble surveying equipment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Rail Engineer</w:t>
      </w:r>
      <w:r>
        <w:t>, [Company Name], [City]</w:t>
      </w:r>
      <w:r>
        <w:rPr>
          <w:i/>
        </w:rPr>
        <w:tab/>
        <w:t>[Month Year] – [Month Year / Present]</w:t>
      </w:r>
    </w:p>
    <w:p>
      <w:pPr>
        <w:pStyle w:val="ListBullet"/>
        <w:spacing w:after="80" w:line="276" w:lineRule="auto"/>
      </w:pPr>
      <w:r>
        <w:t>Designed track alignments and drainage for a rail corridor upgrade, producing drawings and specifications that were approved without major revision.</w:t>
      </w:r>
    </w:p>
    <w:p>
      <w:pPr>
        <w:pStyle w:val="ListBullet"/>
        <w:spacing w:after="80" w:line="276" w:lineRule="auto"/>
      </w:pPr>
      <w:r>
        <w:t>Inspected track, structures and signalling assets across a section of network, logging defects and prioritising repairs to reduce unplanned closures.</w:t>
      </w:r>
    </w:p>
    <w:p>
      <w:pPr>
        <w:pStyle w:val="ListBullet"/>
        <w:spacing w:after="80" w:line="276" w:lineRule="auto"/>
      </w:pPr>
      <w:r>
        <w:t>Coordinated with construction crews and maintenance teams during possession windows, keeping works on schedule and within scope.</w:t>
      </w:r>
    </w:p>
    <w:p>
      <w:pPr>
        <w:pStyle w:val="ListBullet"/>
        <w:spacing w:after="80" w:line="276" w:lineRule="auto"/>
      </w:pPr>
      <w:r>
        <w:t>Prepared technical reports and specifications for a turnout renewal, which cut the number of site queries from contractors.</w:t>
      </w:r>
    </w:p>
    <w:p>
      <w:pPr>
        <w:pStyle w:val="ListBullet"/>
        <w:spacing w:after="80" w:line="276" w:lineRule="auto"/>
      </w:pPr>
      <w:r>
        <w:t>Managed compliance documentation against rail safety and engineering standards, supporting a clean audit outcome.</w:t>
      </w:r>
    </w:p>
    <w:p>
      <w:pPr>
        <w:pStyle w:val="ListBullet"/>
        <w:spacing w:after="240" w:line="276" w:lineRule="auto"/>
      </w:pPr>
      <w:r>
        <w:t>Introduced a checklist for field inspections that reduced missed defects across a 30-person maintenance team.</w:t>
      </w:r>
    </w:p>
    <w:p>
      <w:pPr>
        <w:spacing w:before="280" w:after="120"/>
        <w:jc w:val="left"/>
        <w:pBdr>
          <w:bottom w:val="single" w:sz="6" w:space="4" w:color="DFDED8"/>
        </w:pBdr>
      </w:pPr>
      <w:r>
        <w:rPr>
          <w:b/>
          <w:color w:val="2F62D9"/>
          <w:sz w:val="22"/>
        </w:rPr>
        <w:t>EDUCATION</w:t>
      </w:r>
    </w:p>
    <w:p>
      <w:pPr>
        <w:spacing w:before="0" w:after="200"/>
        <w:jc w:val="left"/>
      </w:pPr>
      <w:r>
        <w:t>Bachelor of Engineering (Civil or Rail) accredited by Engineers Australia, with many rail engineers adding a postgraduate qualification in rail systems, project management or a related field. A Diploma or Advanced Diploma in rail infrastructure or engineering is also a common pathway for technicians moving into engineering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