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Railway Track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Railway Track Worker with experience in installing, inspecting and repairing permanent way components on live rail corridors. Skilled in safeworking procedures, track geometry correction and operating tamping and ballast machinery. Focused on safety, precision and keeping services running on time.</w:t>
      </w:r>
    </w:p>
    <w:p>
      <w:pPr>
        <w:spacing w:before="280" w:after="120"/>
        <w:jc w:val="left"/>
        <w:pBdr>
          <w:bottom w:val="single" w:sz="6" w:space="4" w:color="DFDED8"/>
        </w:pBdr>
      </w:pPr>
      <w:r>
        <w:rPr>
          <w:b/>
          <w:color w:val="2F62D9"/>
          <w:sz w:val="22"/>
        </w:rPr>
        <w:t>KEY SKILLS</w:t>
      </w:r>
    </w:p>
    <w:p>
      <w:pPr>
        <w:spacing w:before="0" w:after="200"/>
        <w:jc w:val="left"/>
      </w:pPr>
      <w:r>
        <w:t>Installation and maintenance of rail track   •   Worksite safety management   •   Hand and power tool operation   •   Track geometry recording trolleys   •   Ballast tamping machines   •   Rail cutters and impact wrenches   •   Pandrol clip applicators   •   Track measuring gauges and levels   •   Attention to detail   •   Physical stamina and dexterity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Railway Track Worker</w:t>
      </w:r>
      <w:r>
        <w:t>, [Company Name], [City]</w:t>
      </w:r>
      <w:r>
        <w:rPr>
          <w:i/>
        </w:rPr>
        <w:tab/>
        <w:t>[Month Year] – [Month Year / Present]</w:t>
      </w:r>
    </w:p>
    <w:p>
      <w:pPr>
        <w:pStyle w:val="ListBullet"/>
        <w:spacing w:after="80" w:line="276" w:lineRule="auto"/>
      </w:pPr>
      <w:r>
        <w:t>Inspected rail, sleepers and fastenings across a 15 km section, identifying and reporting defects that prevented potential service delays.</w:t>
      </w:r>
    </w:p>
    <w:p>
      <w:pPr>
        <w:pStyle w:val="ListBullet"/>
        <w:spacing w:after="80" w:line="276" w:lineRule="auto"/>
      </w:pPr>
      <w:r>
        <w:t>Replaced worn turnout components during track possessions, restoring full line speed without incident.</w:t>
      </w:r>
    </w:p>
    <w:p>
      <w:pPr>
        <w:pStyle w:val="ListBullet"/>
        <w:spacing w:after="80" w:line="276" w:lineRule="auto"/>
      </w:pPr>
      <w:r>
        <w:t>Operated ballast tamping machines to correct track level and alignment, reducing the need for repeat maintenance.</w:t>
      </w:r>
    </w:p>
    <w:p>
      <w:pPr>
        <w:pStyle w:val="ListBullet"/>
        <w:spacing w:after="80" w:line="276" w:lineRule="auto"/>
      </w:pPr>
      <w:r>
        <w:t>Applied Pandrol clips using specialist applicators, ensuring secure fastening on high-traffic lines.</w:t>
      </w:r>
    </w:p>
    <w:p>
      <w:pPr>
        <w:pStyle w:val="ListBullet"/>
        <w:spacing w:after="240" w:line="276" w:lineRule="auto"/>
      </w:pPr>
      <w:r>
        <w:t>Worked under safeworking protection arrangements, maintaining clear communication with train control to avoid delays.</w:t>
      </w:r>
    </w:p>
    <w:p>
      <w:pPr>
        <w:spacing w:before="280" w:after="120"/>
        <w:jc w:val="left"/>
        <w:pBdr>
          <w:bottom w:val="single" w:sz="6" w:space="4" w:color="DFDED8"/>
        </w:pBdr>
      </w:pPr>
      <w:r>
        <w:rPr>
          <w:b/>
          <w:color w:val="2F62D9"/>
          <w:sz w:val="22"/>
        </w:rPr>
        <w:t>EDUCATION</w:t>
      </w:r>
    </w:p>
    <w:p>
      <w:pPr>
        <w:spacing w:before="0" w:after="200"/>
        <w:jc w:val="left"/>
      </w:pPr>
      <w:r>
        <w:t>Certificate II or III in Rail Infrastructure, plus employer-run safeworking and track competency tickets. Many workers also hold a current Track Safety Awareness card and relevant plant operator tickets.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