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Recruiter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Recruiter with a track record of sourcing, screening and placing candidates across administrative, professional services and health care employers. Comfortable managing full-cycle recruitment from initial briefing through to offer negotiation and onboarding, with strong stakeholder management and a practical grip on ATS and reporting tools. Known for building genuine relationships with both hiring managers and candidates rather than treating placements as transactions.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Account and relationship management   •   Stakeholder management   •   Candidate sourcing and pipeline management   •   LinkedIn Recruiter   •   Applicant tracking systems (ATS)   •   Greenhouse or Workable   •   Excel and Tableau reporting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Recruiter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Sourced candidates for a mix of permanent and contract roles using LinkedIn Recruiter, job boards and direct outreach, keeping a consistent pipeline of qualified applicants for repeat hiring managers</w:t>
      </w:r>
    </w:p>
    <w:p>
      <w:pPr>
        <w:pStyle w:val="ListBullet"/>
        <w:spacing w:after="80" w:line="276" w:lineRule="auto"/>
      </w:pPr>
      <w:r>
        <w:t>Screened resumes and conducted initial phone and video interviews to shortlist candidates, reducing time hiring managers spent reviewing unsuitable applications</w:t>
      </w:r>
    </w:p>
    <w:p>
      <w:pPr>
        <w:pStyle w:val="ListBullet"/>
        <w:spacing w:after="80" w:line="276" w:lineRule="auto"/>
      </w:pPr>
      <w:r>
        <w:t>Coordinated interview schedules between candidates and hiring managers across multiple business units, managing calendars and feedback loops through Microsoft Teams</w:t>
      </w:r>
    </w:p>
    <w:p>
      <w:pPr>
        <w:pStyle w:val="ListBullet"/>
        <w:spacing w:after="80" w:line="276" w:lineRule="auto"/>
      </w:pPr>
      <w:r>
        <w:t>Negotiated salary packages and employment terms with selected candidates, balancing client budgets against market rates to close offers without losing preferred candidates</w:t>
      </w:r>
    </w:p>
    <w:p>
      <w:pPr>
        <w:pStyle w:val="ListBullet"/>
        <w:spacing w:after="240" w:line="276" w:lineRule="auto"/>
      </w:pPr>
      <w:r>
        <w:t>Maintained recruitment databases and pipeline reports in an ATS, using Excel to track time-to-fill and source-of-hire data for monthly stakeholder updates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mandatory qualification: roughly a third of recruiters hold a bachelor degree (commonly in human resources, business or psychology), while others enter through Certificate III/IV or Diploma-level business and recruitment courses, or move across from sales, admin or account management roles without a formal recruitment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