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Restoration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Restoration technician with hands-on experience in water, fire and mould damage remediation across residential and commercial properties. Skilled in assessing damage, operating specialist drying and extraction equipment, and documenting work for insurers and property owners. Committed to safe work practices and restoring buildings to a habitable standard.</w:t>
      </w:r>
    </w:p>
    <w:p>
      <w:pPr>
        <w:spacing w:before="280" w:after="120"/>
        <w:jc w:val="left"/>
        <w:pBdr>
          <w:bottom w:val="single" w:sz="6" w:space="4" w:color="DFDED8"/>
        </w:pBdr>
      </w:pPr>
      <w:r>
        <w:rPr>
          <w:b/>
          <w:color w:val="2F62D9"/>
          <w:sz w:val="22"/>
        </w:rPr>
        <w:t>KEY SKILLS</w:t>
      </w:r>
    </w:p>
    <w:p>
      <w:pPr>
        <w:spacing w:before="0" w:after="200"/>
        <w:jc w:val="left"/>
      </w:pPr>
      <w:r>
        <w:t>Water damage restoration and extraction   •   Mould remediation and antimicrobial treatment   •   Fire and smoke damage cleaning and deodorising   •   Moisture meters and thermal imaging cameras   •   Air movers, dehumidifiers and water extraction units   •   Xactimate estimating software   •   Worksite safety management and WHS compliance   •   Customer service and written communication   •   Attention to detail and problem solving   •   Plant and equipment operation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Restoration Technician</w:t>
      </w:r>
      <w:r>
        <w:t>, [Company Name], [City]</w:t>
      </w:r>
      <w:r>
        <w:rPr>
          <w:i/>
        </w:rPr>
        <w:tab/>
        <w:t>[Month Year] – [Month Year / Present]</w:t>
      </w:r>
    </w:p>
    <w:p>
      <w:pPr>
        <w:pStyle w:val="ListBullet"/>
        <w:spacing w:after="80" w:line="276" w:lineRule="auto"/>
      </w:pPr>
      <w:r>
        <w:t>Assessed water-affected properties using moisture meters and thermal imaging to map damage and determine drying requirements.</w:t>
      </w:r>
    </w:p>
    <w:p>
      <w:pPr>
        <w:pStyle w:val="ListBullet"/>
        <w:spacing w:after="80" w:line="276" w:lineRule="auto"/>
      </w:pPr>
      <w:r>
        <w:t>Extracted standing water and set up air movers and dehumidifiers, reducing drying time on a typical residential job from five days to three.</w:t>
      </w:r>
    </w:p>
    <w:p>
      <w:pPr>
        <w:pStyle w:val="ListBullet"/>
        <w:spacing w:after="80" w:line="276" w:lineRule="auto"/>
      </w:pPr>
      <w:r>
        <w:t>Removed contaminated materials and applied antimicrobial treatments, preventing mould regrowth and passing post-remediation checks.</w:t>
      </w:r>
    </w:p>
    <w:p>
      <w:pPr>
        <w:pStyle w:val="ListBullet"/>
        <w:spacing w:after="80" w:line="276" w:lineRule="auto"/>
      </w:pPr>
      <w:r>
        <w:t>Documented scope of work and photographic evidence for insurance claims, liaising with adjusters and property owners to keep jobs moving.</w:t>
      </w:r>
    </w:p>
    <w:p>
      <w:pPr>
        <w:pStyle w:val="ListBullet"/>
        <w:spacing w:after="80" w:line="276" w:lineRule="auto"/>
      </w:pPr>
      <w:r>
        <w:t>Maintained and operated plant and equipment, including water extraction units and generators, ensuring safe and reliable operation on site.</w:t>
      </w:r>
    </w:p>
    <w:p>
      <w:pPr>
        <w:pStyle w:val="ListBullet"/>
        <w:spacing w:after="240" w:line="276" w:lineRule="auto"/>
      </w:pPr>
      <w:r>
        <w:t>Trained new technicians in safe work practices and equipment use, improving team efficiency on multi-unit jobs.</w:t>
      </w:r>
    </w:p>
    <w:p>
      <w:pPr>
        <w:spacing w:before="280" w:after="120"/>
        <w:jc w:val="left"/>
        <w:pBdr>
          <w:bottom w:val="single" w:sz="6" w:space="4" w:color="DFDED8"/>
        </w:pBdr>
      </w:pPr>
      <w:r>
        <w:rPr>
          <w:b/>
          <w:color w:val="2F62D9"/>
          <w:sz w:val="22"/>
        </w:rPr>
        <w:t>EDUCATION</w:t>
      </w:r>
    </w:p>
    <w:p>
      <w:pPr>
        <w:spacing w:before="0" w:after="200"/>
        <w:jc w:val="left"/>
      </w:pPr>
      <w:r>
        <w:t>Typical qualifications include a Certificate III or IV in Cleaning Operations (Restoration) or Asset Maintenance (Restoration), with some technicians holding a Diploma or trade degree; IICRC certifications in water damage restoration (S500) and mould remediation (S520) are highly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