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Rideshare Driver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Rideshare Drivers provide on demand point to point passenger transport through booking platforms, working as independent contractors who set their own hours. Experienced in high volume passenger work, navigation under pressure and keeping a vehicle presentable and compliant. Comfortable with app based dispatch, in app payments and the customer service that keeps a rating strong.</w:t>
      </w:r>
    </w:p>
    <w:p>
      <w:pPr>
        <w:spacing w:before="280" w:after="120"/>
        <w:jc w:val="left"/>
        <w:pBdr>
          <w:bottom w:val="single" w:sz="6" w:space="4" w:color="DFDED8"/>
        </w:pBdr>
      </w:pPr>
      <w:r>
        <w:rPr>
          <w:b/>
          <w:color w:val="2F62D9"/>
          <w:sz w:val="22"/>
        </w:rPr>
        <w:t>KEY SKILLS</w:t>
      </w:r>
    </w:p>
    <w:p>
      <w:pPr>
        <w:spacing w:before="0" w:after="200"/>
        <w:jc w:val="left"/>
      </w:pPr>
      <w:r>
        <w:t>Passenger transport and driving operations   •   Uber Driver app   •   DiDi Driver app   •   Google Maps   •   Waze   •   Apple CarPlay   •   Customer service and conflict de escalation   •   Digital literacy across booking and payment apps   •   Safety and compliance awareness   •   Real time problem solving   •   Attention to detail with trip records and vehicle checks   •   Clear written and spoken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Rideshare Driver</w:t>
      </w:r>
      <w:r>
        <w:t>, [Company Name], [City]</w:t>
      </w:r>
      <w:r>
        <w:rPr>
          <w:i/>
        </w:rPr>
        <w:tab/>
        <w:t>[Month Year] – [Month Year / Present]</w:t>
      </w:r>
    </w:p>
    <w:p>
      <w:pPr>
        <w:pStyle w:val="ListBullet"/>
        <w:spacing w:after="80" w:line="276" w:lineRule="auto"/>
      </w:pPr>
      <w:r>
        <w:t>Completed a high volume of passenger trips across metropolitan and airport runs while maintaining a driver rating above 4.8 stars.</w:t>
      </w:r>
    </w:p>
    <w:p>
      <w:pPr>
        <w:pStyle w:val="ListBullet"/>
        <w:spacing w:after="80" w:line="276" w:lineRule="auto"/>
      </w:pPr>
      <w:r>
        <w:t>Cut average passenger wait at pick up by repositioning into high demand areas ahead of peak periods rather than waiting for the next request.</w:t>
      </w:r>
    </w:p>
    <w:p>
      <w:pPr>
        <w:pStyle w:val="ListBullet"/>
        <w:spacing w:after="80" w:line="276" w:lineRule="auto"/>
      </w:pPr>
      <w:r>
        <w:t>Resolved fare disputes and route complaints in the app before they escalated, keeping repeat bookings from regular passengers.</w:t>
      </w:r>
    </w:p>
    <w:p>
      <w:pPr>
        <w:pStyle w:val="ListBullet"/>
        <w:spacing w:after="80" w:line="276" w:lineRule="auto"/>
      </w:pPr>
      <w:r>
        <w:t>Kept the vehicle clean, fuelled and roadworthy with a documented pre shift check, avoiding any cancelled trips from vehicle faults.</w:t>
      </w:r>
    </w:p>
    <w:p>
      <w:pPr>
        <w:pStyle w:val="ListBullet"/>
        <w:spacing w:after="80" w:line="276" w:lineRule="auto"/>
      </w:pPr>
      <w:r>
        <w:t>Managed navigation, road closures and changed pick up points in real time, with late arrivals kept rare even on event nights.</w:t>
      </w:r>
    </w:p>
    <w:p>
      <w:pPr>
        <w:pStyle w:val="ListBullet"/>
        <w:spacing w:after="240" w:line="276" w:lineRule="auto"/>
      </w:pPr>
      <w:r>
        <w:t>Handled in app payments, toll reconciliation and trip records accurately, with no unresolved fare adjustments.</w:t>
      </w:r>
    </w:p>
    <w:p>
      <w:pPr>
        <w:spacing w:before="280" w:after="120"/>
        <w:jc w:val="left"/>
        <w:pBdr>
          <w:bottom w:val="single" w:sz="6" w:space="4" w:color="DFDED8"/>
        </w:pBdr>
      </w:pPr>
      <w:r>
        <w:rPr>
          <w:b/>
          <w:color w:val="2F62D9"/>
          <w:sz w:val="22"/>
        </w:rPr>
        <w:t>EDUCATION</w:t>
      </w:r>
    </w:p>
    <w:p>
      <w:pPr>
        <w:spacing w:before="0" w:after="200"/>
        <w:jc w:val="left"/>
      </w:pPr>
      <w:r>
        <w:t>No formal qualification is required. The realistic pathway is a full Australian driver licence held for the period your state regulator requires, a driver accreditation or driver authority issued by the state passenger transport regulator, a national police check, and a registered vehicle with commercial passenger vehicle insurance. Many drivers enter after completing a Certificate III, diploma or degree in an unrelated field.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