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Sculptor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Sculptor with a strong foundation in three-dimensional design, carving, and casting, working across public art, galleries, and private commissions. Combines traditional hand skills with digital modelling tools to deliver projects from concept to installation. Experienced in managing client relationships and studio logistics.</w:t>
      </w:r>
    </w:p>
    <w:p>
      <w:pPr>
        <w:spacing w:before="280" w:after="120"/>
        <w:jc w:val="left"/>
        <w:pBdr>
          <w:bottom w:val="single" w:sz="6" w:space="4" w:color="DFDED8"/>
        </w:pBdr>
      </w:pPr>
      <w:r>
        <w:rPr>
          <w:b/>
          <w:color w:val="2F62D9"/>
          <w:sz w:val="22"/>
        </w:rPr>
        <w:t>KEY SKILLS</w:t>
      </w:r>
    </w:p>
    <w:p>
      <w:pPr>
        <w:spacing w:before="0" w:after="200"/>
        <w:jc w:val="left"/>
      </w:pPr>
      <w:r>
        <w:t>Craft and handmade production   •   Visual design   •   Creative software production   •   Project management   •   Blender   •   ZBrush   •   AutoCAD   •   SketchUp   •   Rhino 3D   •   Client relationships and advisory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Sculptor</w:t>
      </w:r>
      <w:r>
        <w:t>, [Company Name], [City]</w:t>
      </w:r>
      <w:r>
        <w:rPr>
          <w:i/>
        </w:rPr>
        <w:tab/>
        <w:t>[Month Year] – [Month Year / Present]</w:t>
      </w:r>
    </w:p>
    <w:p>
      <w:pPr>
        <w:pStyle w:val="ListBullet"/>
        <w:spacing w:after="80" w:line="276" w:lineRule="auto"/>
      </w:pPr>
      <w:r>
        <w:t>Carved and finished a series of limestone sculptures for a regional public art trail, meeting all installation deadlines.</w:t>
      </w:r>
    </w:p>
    <w:p>
      <w:pPr>
        <w:pStyle w:val="ListBullet"/>
        <w:spacing w:after="80" w:line="276" w:lineRule="auto"/>
      </w:pPr>
      <w:r>
        <w:t>Produced maquettes and scale models that secured approval for three commissioned works.</w:t>
      </w:r>
    </w:p>
    <w:p>
      <w:pPr>
        <w:pStyle w:val="ListBullet"/>
        <w:spacing w:after="80" w:line="276" w:lineRule="auto"/>
      </w:pPr>
      <w:r>
        <w:t>Managed material sourcing and studio budget, keeping costs within agreed limits across multiple projects.</w:t>
      </w:r>
    </w:p>
    <w:p>
      <w:pPr>
        <w:pStyle w:val="ListBullet"/>
        <w:spacing w:after="80" w:line="276" w:lineRule="auto"/>
      </w:pPr>
      <w:r>
        <w:t>Installed sculptures in gallery and outdoor settings, coordinating with riggers and venue staff.</w:t>
      </w:r>
    </w:p>
    <w:p>
      <w:pPr>
        <w:pStyle w:val="ListBullet"/>
        <w:spacing w:after="80" w:line="276" w:lineRule="auto"/>
      </w:pPr>
      <w:r>
        <w:t>Used hand and power tools to shape and finish works in stone, metal, and clay, maintaining safe workshop practices.</w:t>
      </w:r>
    </w:p>
    <w:p>
      <w:pPr>
        <w:pStyle w:val="ListBullet"/>
        <w:spacing w:after="240" w:line="276" w:lineRule="auto"/>
      </w:pPr>
      <w:r>
        <w:t>Reduced material waste by reusing offcuts for smaller studies.</w:t>
      </w:r>
    </w:p>
    <w:p>
      <w:pPr>
        <w:spacing w:before="280" w:after="120"/>
        <w:jc w:val="left"/>
        <w:pBdr>
          <w:bottom w:val="single" w:sz="6" w:space="4" w:color="DFDED8"/>
        </w:pBdr>
      </w:pPr>
      <w:r>
        <w:rPr>
          <w:b/>
          <w:color w:val="2F62D9"/>
          <w:sz w:val="22"/>
        </w:rPr>
        <w:t>EDUCATION</w:t>
      </w:r>
    </w:p>
    <w:p>
      <w:pPr>
        <w:spacing w:before="0" w:after="200"/>
        <w:jc w:val="left"/>
      </w:pPr>
      <w:r>
        <w:t>Bachelor degree in fine arts or visual arts majoring in sculpture, or a diploma or certificate in arts and craft with substantial studio practice.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