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Soil Scientist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Soil Scientist with field and laboratory experience across agricultural, contaminated land and land management projects. Skilled in soil sampling, chemical and microbiological analysis, and GIS mapping of soil properties. Known for clear reporting that turns soil data into practical advice for growers, planners and remediation teams.</w:t>
      </w:r>
    </w:p>
    <w:p>
      <w:pPr>
        <w:spacing w:before="280" w:after="120"/>
        <w:jc w:val="left"/>
        <w:pBdr>
          <w:bottom w:val="single" w:sz="6" w:space="4" w:color="DFDED8"/>
        </w:pBdr>
      </w:pPr>
      <w:r>
        <w:rPr>
          <w:b/>
          <w:color w:val="2F62D9"/>
          <w:sz w:val="22"/>
        </w:rPr>
        <w:t>KEY SKILLS</w:t>
      </w:r>
    </w:p>
    <w:p>
      <w:pPr>
        <w:spacing w:before="0" w:after="200"/>
        <w:jc w:val="left"/>
      </w:pPr>
      <w:r>
        <w:t>Field soil sampling and site assessment   •   Soil chemistry and microbiology laboratory analysis   •   Soil health and fertility assessment   •   Contaminated land and remediation advice   •   Soil mapping and geospatial analysis (ArcGIS, QGIS)   •   Data analysis in R and SPSS   •   LIMS data management   •   Environmental assessment and compliance reporting   •   Written communication and client liaison   •   Attention to detail in sampling and chain of custody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Soil Scientist</w:t>
      </w:r>
      <w:r>
        <w:t>, [Company Name], [City]</w:t>
      </w:r>
      <w:r>
        <w:rPr>
          <w:i/>
        </w:rPr>
        <w:tab/>
        <w:t>[Month Year] – [Month Year / Present]</w:t>
      </w:r>
    </w:p>
    <w:p>
      <w:pPr>
        <w:pStyle w:val="ListBullet"/>
        <w:spacing w:after="80" w:line="276" w:lineRule="auto"/>
      </w:pPr>
      <w:r>
        <w:t>Collected and logged soil samples across broadacre and horticultural sites, improving sample turnaround by coordinating with laboratory staff and maintaining chain-of-custody records.</w:t>
      </w:r>
    </w:p>
    <w:p>
      <w:pPr>
        <w:pStyle w:val="ListBullet"/>
        <w:spacing w:after="80" w:line="276" w:lineRule="auto"/>
      </w:pPr>
      <w:r>
        <w:t>Analysed soil chemistry and microbiology in a NATA-accredited laboratory, reducing repeat testing by tightening sample preparation and calibration checks.</w:t>
      </w:r>
    </w:p>
    <w:p>
      <w:pPr>
        <w:pStyle w:val="ListBullet"/>
        <w:spacing w:after="80" w:line="276" w:lineRule="auto"/>
      </w:pPr>
      <w:r>
        <w:t>Mapped soil types and constraints using ArcGIS and QGIS, producing property-scale maps that informed fertiliser and lime programs for growers.</w:t>
      </w:r>
    </w:p>
    <w:p>
      <w:pPr>
        <w:pStyle w:val="ListBullet"/>
        <w:spacing w:after="80" w:line="276" w:lineRule="auto"/>
      </w:pPr>
      <w:r>
        <w:t>Assessed soil health and fertility for agricultural clients, translating laboratory results into nutrient and management recommendations that lifted yields across several paddocks.</w:t>
      </w:r>
    </w:p>
    <w:p>
      <w:pPr>
        <w:pStyle w:val="ListBullet"/>
        <w:spacing w:after="80" w:line="276" w:lineRule="auto"/>
      </w:pPr>
      <w:r>
        <w:t>Advised on soil remediation and conservation practices at contaminated sites, helping clients meet state EPA requirements and avoid rework.</w:t>
      </w:r>
    </w:p>
    <w:p>
      <w:pPr>
        <w:pStyle w:val="ListBullet"/>
        <w:spacing w:after="240" w:line="276" w:lineRule="auto"/>
      </w:pPr>
      <w:r>
        <w:t>Built R and SPSS scripts to analyse long-term soil monitoring data, cutting reporting time from a week to two days.</w:t>
      </w:r>
    </w:p>
    <w:p>
      <w:pPr>
        <w:spacing w:before="280" w:after="120"/>
        <w:jc w:val="left"/>
        <w:pBdr>
          <w:bottom w:val="single" w:sz="6" w:space="4" w:color="DFDED8"/>
        </w:pBdr>
      </w:pPr>
      <w:r>
        <w:rPr>
          <w:b/>
          <w:color w:val="2F62D9"/>
          <w:sz w:val="22"/>
        </w:rPr>
        <w:t>EDUCATION</w:t>
      </w:r>
    </w:p>
    <w:p>
      <w:pPr>
        <w:spacing w:before="0" w:after="200"/>
        <w:jc w:val="left"/>
      </w:pPr>
      <w:r>
        <w:t>Bachelor degree in soil science, environmental science or agricultural science; many roles also value a postgraduate qualification in soil science or a related field, and Certified Professional Soil Scientist (CPSS) accreditation through Soil Science Australia is a common career step.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