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Sports Administrator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Sports Administrator with hands-on experience coordinating facility bookings, membership systems and event schedules for community and commercial sporting venues. Comfortable balancing budgets, liaising with councils on compliance matters, and keeping coaches, volunteers and members informed. Known for keeping operations running without members or hirers noticing the effort behind it.</w:t>
      </w:r>
    </w:p>
    <w:p>
      <w:pPr>
        <w:spacing w:before="280" w:after="120"/>
        <w:jc w:val="left"/>
        <w:pBdr>
          <w:bottom w:val="single" w:sz="6" w:space="4" w:color="DFDED8"/>
        </w:pBdr>
      </w:pPr>
      <w:r>
        <w:rPr>
          <w:b/>
          <w:color w:val="2F62D9"/>
          <w:sz w:val="22"/>
        </w:rPr>
        <w:t>KEY SKILLS</w:t>
      </w:r>
    </w:p>
    <w:p>
      <w:pPr>
        <w:spacing w:before="0" w:after="200"/>
        <w:jc w:val="left"/>
      </w:pPr>
      <w:r>
        <w:t>Operations management   •   Budgeting and forecasting   •   Regulatory compliance   •   Project management   •   Facility management software (Trybooking, Fullscript)   •   Membership database systems   •   Xero and QuickBooks   •   Stakeholder management   •   Customer service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Sports Administrator</w:t>
      </w:r>
      <w:r>
        <w:t>, [Company Name], [City]</w:t>
      </w:r>
      <w:r>
        <w:rPr>
          <w:i/>
        </w:rPr>
        <w:tab/>
        <w:t>[Month Year] – [Month Year / Present]</w:t>
      </w:r>
    </w:p>
    <w:p>
      <w:pPr>
        <w:pStyle w:val="ListBullet"/>
        <w:spacing w:after="80" w:line="276" w:lineRule="auto"/>
      </w:pPr>
      <w:r>
        <w:t>Coordinated facility bookings and event scheduling across multiple venues, reducing double-bookings by tightening the online booking calendar and approval process</w:t>
      </w:r>
    </w:p>
    <w:p>
      <w:pPr>
        <w:pStyle w:val="ListBullet"/>
        <w:spacing w:after="80" w:line="276" w:lineRule="auto"/>
      </w:pPr>
      <w:r>
        <w:t>Managed membership records and fee collection for several hundred members, cutting overdue payments by introducing automated renewal reminders</w:t>
      </w:r>
    </w:p>
    <w:p>
      <w:pPr>
        <w:pStyle w:val="ListBullet"/>
        <w:spacing w:after="80" w:line="276" w:lineRule="auto"/>
      </w:pPr>
      <w:r>
        <w:t>Prepared quarterly operational budgets and tracked facility expenditure against forecast, flagging variances to committee before they became shortfalls</w:t>
      </w:r>
    </w:p>
    <w:p>
      <w:pPr>
        <w:pStyle w:val="ListBullet"/>
        <w:spacing w:after="80" w:line="276" w:lineRule="auto"/>
      </w:pPr>
      <w:r>
        <w:t>Maintained compliance with local council permits, WHS requirements and food and liquor licensing conditions across facility operations</w:t>
      </w:r>
    </w:p>
    <w:p>
      <w:pPr>
        <w:pStyle w:val="ListBullet"/>
        <w:spacing w:after="240" w:line="276" w:lineRule="auto"/>
      </w:pPr>
      <w:r>
        <w:t>Coordinated rosters and communication with coaches, volunteers and external contractors ahead of major fixtures and tournaments</w:t>
      </w:r>
    </w:p>
    <w:p>
      <w:pPr>
        <w:spacing w:before="280" w:after="120"/>
        <w:jc w:val="left"/>
        <w:pBdr>
          <w:bottom w:val="single" w:sz="6" w:space="4" w:color="DFDED8"/>
        </w:pBdr>
      </w:pPr>
      <w:r>
        <w:rPr>
          <w:b/>
          <w:color w:val="2F62D9"/>
          <w:sz w:val="22"/>
        </w:rPr>
        <w:t>EDUCATION</w:t>
      </w:r>
    </w:p>
    <w:p>
      <w:pPr>
        <w:spacing w:before="0" w:after="200"/>
        <w:jc w:val="left"/>
      </w:pPr>
      <w:r>
        <w:t>Typically a Bachelor degree in sport management, business or recreation, though a Diploma or Certificate IV in sport and recreation management combined with on-the-job experience is a common and accepted pathway into this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