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Steel Fixer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Steel fixer with site experience placing and tying reinforcement for slabs, columns, walls and beams across commercial and civil projects. Reads bar schedules and reinforcement drawings, sets out steel to specification, and checks laps, cover and spacing before every pour. Comfortable working outdoors, at heights and across changing site conditions, with a strong safety record and a White Card.</w:t>
      </w:r>
    </w:p>
    <w:p>
      <w:pPr>
        <w:spacing w:before="280" w:after="120"/>
        <w:jc w:val="left"/>
        <w:pBdr>
          <w:bottom w:val="single" w:sz="6" w:space="4" w:color="DFDED8"/>
        </w:pBdr>
      </w:pPr>
      <w:r>
        <w:rPr>
          <w:b/>
          <w:color w:val="2F62D9"/>
          <w:sz w:val="22"/>
        </w:rPr>
        <w:t>KEY SKILLS</w:t>
      </w:r>
    </w:p>
    <w:p>
      <w:pPr>
        <w:spacing w:before="0" w:after="200"/>
        <w:jc w:val="left"/>
      </w:pPr>
      <w:r>
        <w:t>Reading reinforcement plans, drawings and bar bending schedules   •   Cutting, bending and positioning rebar and mesh   •   Tying reinforcement cages with tie wire and clips   •   Setting out steel to correct laps, cover and spacing   •   Operating rebar tying tools, bar benders and hydraulic cutters   •   Using angle grinders and welding equipment for fixing and fabrication   •   Working at heights and on formwork decks   •   Following SWMS, site inductions and daily pre-starts   •   Checking placement against specifications before pour   •   Attention to detail and physical stamina on long shifts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Steel Fixer</w:t>
      </w:r>
      <w:r>
        <w:t>, [Company Name], [City]</w:t>
      </w:r>
      <w:r>
        <w:rPr>
          <w:i/>
        </w:rPr>
        <w:tab/>
        <w:t>[Month Year] – [Month Year / Present]</w:t>
      </w:r>
    </w:p>
    <w:p>
      <w:pPr>
        <w:pStyle w:val="ListBullet"/>
        <w:spacing w:after="80" w:line="276" w:lineRule="auto"/>
      </w:pPr>
      <w:r>
        <w:t>Set out and tied reinforcement for suspended slabs and column cages on multi-level commercial builds, working directly from bar schedules and marked drawings.</w:t>
      </w:r>
    </w:p>
    <w:p>
      <w:pPr>
        <w:pStyle w:val="ListBullet"/>
        <w:spacing w:after="80" w:line="276" w:lineRule="auto"/>
      </w:pPr>
      <w:r>
        <w:t>Cut and bent bar to length using bar bending machines and hydraulic cutters, keeping wastage down by bundling offcuts for reuse on smaller elements.</w:t>
      </w:r>
    </w:p>
    <w:p>
      <w:pPr>
        <w:pStyle w:val="ListBullet"/>
        <w:spacing w:after="80" w:line="276" w:lineRule="auto"/>
      </w:pPr>
      <w:r>
        <w:t>Checked lap lengths, cover and bar spacing against the drawings before each pour, catching placement errors that would have required stripping out finished concrete.</w:t>
      </w:r>
    </w:p>
    <w:p>
      <w:pPr>
        <w:pStyle w:val="ListBullet"/>
        <w:spacing w:after="80" w:line="276" w:lineRule="auto"/>
      </w:pPr>
      <w:r>
        <w:t>Worked alongside formworkers and concreters through tight pour programs, keeping access clear and completing steel ahead of the scheduled delivery.</w:t>
      </w:r>
    </w:p>
    <w:p>
      <w:pPr>
        <w:pStyle w:val="ListBullet"/>
        <w:spacing w:after="80" w:line="276" w:lineRule="auto"/>
      </w:pPr>
      <w:r>
        <w:t>Completed daily pre-starts, checked edge protection and tie-off points, and reported hazards to the leading hand before starting work at height.</w:t>
      </w:r>
    </w:p>
    <w:p>
      <w:pPr>
        <w:pStyle w:val="ListBullet"/>
        <w:spacing w:after="240" w:line="276" w:lineRule="auto"/>
      </w:pPr>
      <w:r>
        <w:t>Trained two new starters on tying technique and safe use of grinders, helping them move onto productive work within their first week on site.</w:t>
      </w:r>
    </w:p>
    <w:p>
      <w:pPr>
        <w:spacing w:before="280" w:after="120"/>
        <w:jc w:val="left"/>
        <w:pBdr>
          <w:bottom w:val="single" w:sz="6" w:space="4" w:color="DFDED8"/>
        </w:pBdr>
      </w:pPr>
      <w:r>
        <w:rPr>
          <w:b/>
          <w:color w:val="2F62D9"/>
          <w:sz w:val="22"/>
        </w:rPr>
        <w:t>EDUCATION</w:t>
      </w:r>
    </w:p>
    <w:p>
      <w:pPr>
        <w:spacing w:before="0" w:after="200"/>
        <w:jc w:val="left"/>
      </w:pPr>
      <w:r>
        <w:t>Certificate III in Steel Fixing through an apprenticeship is the standard qualification path, though many fixers enter with a White Card and site experience and complete the certificate while working. Year 12 is not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