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Strategy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Strategy manager with experience turning market and competitor analysis into multi-year plans that senior leadership can act on. Skilled at defining performance metrics, running cross-functional workshops, and reviewing results to keep strategy on track. Works across finance, operations and commercial teams to align priorities with business direction.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Strategy development   •   Financial analysis and modelling   •   Data analysis   •   Project management   •   Stakeholder management   •   Problem solving   •   Written communication   •   Tableau   •   Microsoft Excel   •   PowerPoint   •   Jira   •   Salesforce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Strategy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market and competitor analysis that informed a three-year growth plan, leading to a reallocation of resources toward two priority segments.</w:t>
      </w:r>
    </w:p>
    <w:p>
      <w:pPr>
        <w:pStyle w:val="ListBullet"/>
        <w:spacing w:after="80" w:line="276" w:lineRule="auto"/>
      </w:pPr>
      <w:r>
        <w:t>Drafted a multi-year strategic plan and presented the recommendation to senior leadership for sign-off, setting the direction for the next planning cycle.</w:t>
      </w:r>
    </w:p>
    <w:p>
      <w:pPr>
        <w:pStyle w:val="ListBullet"/>
        <w:spacing w:after="80" w:line="276" w:lineRule="auto"/>
      </w:pPr>
      <w:r>
        <w:t>Defined key performance indicators for a strategic initiative, enabling quarterly tracking that highlighted a need to adjust targets mid-year.</w:t>
      </w:r>
    </w:p>
    <w:p>
      <w:pPr>
        <w:pStyle w:val="ListBullet"/>
        <w:spacing w:after="80" w:line="276" w:lineRule="auto"/>
      </w:pPr>
      <w:r>
        <w:t>Ran workshops with department heads to align their plans with the wider strategy, resulting in a shared set of priorities signed off by the executive.</w:t>
      </w:r>
    </w:p>
    <w:p>
      <w:pPr>
        <w:pStyle w:val="ListBullet"/>
        <w:spacing w:after="240" w:line="276" w:lineRule="auto"/>
      </w:pPr>
      <w:r>
        <w:t>Reviewed quarterly results against the plan and recommended adjustments that brought two underperforming business units back to target.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business, commerce, economics or a related discipline is the most common entry point, with many strategy managers later completing a postgraduate qualification such as an MBA or a master's in business or finance.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