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Systems Administrator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Systems Administrator with hands-on experience keeping servers, networks and cloud environments secure and available. Comfortable managing user access, applying patches and running disaster recovery processes under pressure. Works well with both the technical detail of infrastructure and the compliance requirements around it.</w:t>
      </w:r>
    </w:p>
    <w:p>
      <w:pPr>
        <w:spacing w:before="280" w:after="120"/>
        <w:jc w:val="left"/>
        <w:pBdr>
          <w:bottom w:val="single" w:sz="6" w:space="4" w:color="DFDED8"/>
        </w:pBdr>
      </w:pPr>
      <w:r>
        <w:rPr>
          <w:b/>
          <w:color w:val="2F62D9"/>
          <w:sz w:val="22"/>
        </w:rPr>
        <w:t>KEY SKILLS</w:t>
      </w:r>
    </w:p>
    <w:p>
      <w:pPr>
        <w:spacing w:before="0" w:after="200"/>
        <w:jc w:val="left"/>
      </w:pPr>
      <w:r>
        <w:t>Networks and systems administration   •   Cloud infrastructure (Azure/AWS)   •   Cyber security   •   Regulatory compliance   •   Active Directory administration   •   VMware vSphere   •   Linux and Windows Server   •   System monitoring with Nagios or Zabbix   •   Risk and internal controls   •   Problem solving under time pressure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Systems Administrator</w:t>
      </w:r>
      <w:r>
        <w:t>, [Company Name], [City]</w:t>
      </w:r>
      <w:r>
        <w:rPr>
          <w:i/>
        </w:rPr>
        <w:tab/>
        <w:t>[Month Year] – [Month Year / Present]</w:t>
      </w:r>
    </w:p>
    <w:p>
      <w:pPr>
        <w:pStyle w:val="ListBullet"/>
        <w:spacing w:after="80" w:line="276" w:lineRule="auto"/>
      </w:pPr>
      <w:r>
        <w:t>Configured and maintained Windows Server and Linux environments across multiple sites, reducing unplanned downtime through proactive patch management</w:t>
      </w:r>
    </w:p>
    <w:p>
      <w:pPr>
        <w:pStyle w:val="ListBullet"/>
        <w:spacing w:after="80" w:line="276" w:lineRule="auto"/>
      </w:pPr>
      <w:r>
        <w:t>Managed Active Directory accounts, group policies and access permissions for the organisation's workforce, tightening controls after an internal audit flagged excess admin rights</w:t>
      </w:r>
    </w:p>
    <w:p>
      <w:pPr>
        <w:pStyle w:val="ListBullet"/>
        <w:spacing w:after="80" w:line="276" w:lineRule="auto"/>
      </w:pPr>
      <w:r>
        <w:t>Monitored server and network performance using Zabbix, identifying and resolving capacity issues before they affected end users</w:t>
      </w:r>
    </w:p>
    <w:p>
      <w:pPr>
        <w:pStyle w:val="ListBullet"/>
        <w:spacing w:after="80" w:line="276" w:lineRule="auto"/>
      </w:pPr>
      <w:r>
        <w:t>Migrated on-premises workloads to Azure, cutting hardware maintenance overhead and improving disaster recovery response times</w:t>
      </w:r>
    </w:p>
    <w:p>
      <w:pPr>
        <w:pStyle w:val="ListBullet"/>
        <w:spacing w:after="80" w:line="276" w:lineRule="auto"/>
      </w:pPr>
      <w:r>
        <w:t>Ran quarterly backup and disaster recovery tests, documenting results against the organisation's recovery time objectives</w:t>
      </w:r>
    </w:p>
    <w:p>
      <w:pPr>
        <w:pStyle w:val="ListBullet"/>
        <w:spacing w:after="240" w:line="276" w:lineRule="auto"/>
      </w:pPr>
      <w:r>
        <w:t>Applied security patches and updates across the server fleet in line with the organisation's vulnerability management policy</w:t>
      </w:r>
    </w:p>
    <w:p>
      <w:pPr>
        <w:spacing w:before="280" w:after="120"/>
        <w:jc w:val="left"/>
        <w:pBdr>
          <w:bottom w:val="single" w:sz="6" w:space="4" w:color="DFDED8"/>
        </w:pBdr>
      </w:pPr>
      <w:r>
        <w:rPr>
          <w:b/>
          <w:color w:val="2F62D9"/>
          <w:sz w:val="22"/>
        </w:rPr>
        <w:t>EDUCATION</w:t>
      </w:r>
    </w:p>
    <w:p>
      <w:pPr>
        <w:spacing w:before="0" w:after="200"/>
        <w:jc w:val="left"/>
      </w:pPr>
      <w:r>
        <w:t>Bachelor degree in information technology, computer science or a related field is the most common pathway, though diplomas, Certificate IV in IT and vendor certifications (Microsoft Certified: Azure Administrator, CompTIA Server+, Red Hat Certified System Administrator) are all widely recognised routes into the role.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