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Tanker Driver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tanker driver with a heavy vehicle licence and dangerous goods endorsement, specialising in the safe transport of bulk liquids and gases. Skilled in pre-departure inspections, loading and unloading procedures, and compliance with fatigue management and dangerous goods regulations. Committed to maintaining safety and efficiency on every delivery.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Driving and transport operations   •   Plant and equipment operation   •   Electronic work diary   •   Telematics and GPS fleet systems   •   On-board tanker monitoring systems   •   Dangerous goods placarding systems   •   Digital delivery and signature capture apps   •   Safety and compliance awareness   •   Attention to detail   •   Time and deadline management   •   Problem solving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Tanker Driver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thorough pre-departure inspections of tanker, hoses and safety equipment, identifying and reporting defects to prevent on-road breakdowns.</w:t>
      </w:r>
    </w:p>
    <w:p>
      <w:pPr>
        <w:pStyle w:val="ListBullet"/>
        <w:spacing w:after="80" w:line="276" w:lineRule="auto"/>
      </w:pPr>
      <w:r>
        <w:t>Loaded and unloaded bulk liquids using pumps, meters and couplings, ensuring accurate quantities and minimising product loss.</w:t>
      </w:r>
    </w:p>
    <w:p>
      <w:pPr>
        <w:pStyle w:val="ListBullet"/>
        <w:spacing w:after="80" w:line="276" w:lineRule="auto"/>
      </w:pPr>
      <w:r>
        <w:t>Operated tankers on scheduled routes across regional and metropolitan areas, adhering to fatigue management rules and maintaining on-time delivery performance.</w:t>
      </w:r>
    </w:p>
    <w:p>
      <w:pPr>
        <w:pStyle w:val="ListBullet"/>
        <w:spacing w:after="80" w:line="276" w:lineRule="auto"/>
      </w:pPr>
      <w:r>
        <w:t>Monitored tank pressure and temperature during transit, adjusting controls as needed to preserve product integrity and safety.</w:t>
      </w:r>
    </w:p>
    <w:p>
      <w:pPr>
        <w:pStyle w:val="ListBullet"/>
        <w:spacing w:after="80" w:line="276" w:lineRule="auto"/>
      </w:pPr>
      <w:r>
        <w:t>Maintained dangerous goods placarding and completed delivery paperwork accurately, supporting regulatory compliance and audit readiness.</w:t>
      </w:r>
    </w:p>
    <w:p>
      <w:pPr>
        <w:pStyle w:val="ListBullet"/>
        <w:spacing w:after="240" w:line="276" w:lineRule="auto"/>
      </w:pPr>
      <w:r>
        <w:t>Resolved customer queries at depots and service stations, providing clear information and maintaining positive relationships.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Driving Operations (Heavy Vehicle) or Certificate IV in Transport and Logistics (Road Transport), typically combined with a heavy vehicle licence and dangerous goods endorsement; some drivers enter with Year 12 and complete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