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Telecommunications Field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Telecommunications Field Engineer with hands-on experience installing, testing and maintaining fibre, copper and wireless networks across carrier and enterprise environments. Skilled in fault diagnosis, OTDR and fusion splicing, and interpreting complex network diagrams to restore services quickly. Committed to safe worksite practices and meeting strict performance and compliance standards.</w:t>
      </w:r>
    </w:p>
    <w:p>
      <w:pPr>
        <w:spacing w:before="280" w:after="120"/>
        <w:jc w:val="left"/>
        <w:pBdr>
          <w:bottom w:val="single" w:sz="6" w:space="4" w:color="DFDED8"/>
        </w:pBdr>
      </w:pPr>
      <w:r>
        <w:rPr>
          <w:b/>
          <w:color w:val="2F62D9"/>
          <w:sz w:val="22"/>
        </w:rPr>
        <w:t>KEY SKILLS</w:t>
      </w:r>
    </w:p>
    <w:p>
      <w:pPr>
        <w:spacing w:before="0" w:after="200"/>
        <w:jc w:val="left"/>
      </w:pPr>
      <w:r>
        <w:t>Fibre optic installation, splicing and testing   •   Copper and structured cabling installation and repair   •   Mobile base station and wireless system maintenance   •   Network fault diagnosis and troubleshooting   •   OTDR, fusion splicer, spectrum analyser and cable tester operation   •   Interpreting technical drawings and network diagrams   •   Network management software and systems administration   •   Worksite safety management and compliance   •   Problem solving and attention to detail   •   Written communication and fault documentation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Telecommunications Field Engineer</w:t>
      </w:r>
      <w:r>
        <w:t>, [Company Name], [City]</w:t>
      </w:r>
      <w:r>
        <w:rPr>
          <w:i/>
        </w:rPr>
        <w:tab/>
        <w:t>[Month Year] – [Month Year / Present]</w:t>
      </w:r>
    </w:p>
    <w:p>
      <w:pPr>
        <w:pStyle w:val="ListBullet"/>
        <w:spacing w:after="80" w:line="276" w:lineRule="auto"/>
      </w:pPr>
      <w:r>
        <w:t>Installed and commissioned fibre, copper and wireless telecommunications equipment across residential, commercial and industrial sites, completing installations to specification and within scheduled timeframes.</w:t>
      </w:r>
    </w:p>
    <w:p>
      <w:pPr>
        <w:pStyle w:val="ListBullet"/>
        <w:spacing w:after="80" w:line="276" w:lineRule="auto"/>
      </w:pPr>
      <w:r>
        <w:t>Diagnosed network faults using OTDR, spectrum analyser and cable testers, restoring voice and data services and reducing repeat callouts on affected infrastructure.</w:t>
      </w:r>
    </w:p>
    <w:p>
      <w:pPr>
        <w:pStyle w:val="ListBullet"/>
        <w:spacing w:after="80" w:line="276" w:lineRule="auto"/>
      </w:pPr>
      <w:r>
        <w:t>Performed fusion splicing and termination on fibre and copper networks, maintaining signal quality and meeting industry performance standards.</w:t>
      </w:r>
    </w:p>
    <w:p>
      <w:pPr>
        <w:pStyle w:val="ListBullet"/>
        <w:spacing w:after="80" w:line="276" w:lineRule="auto"/>
      </w:pPr>
      <w:r>
        <w:t>Interpreted technical drawings and network diagrams to plan installations and locate faults, cutting average restoration time from several hours to under two.</w:t>
      </w:r>
    </w:p>
    <w:p>
      <w:pPr>
        <w:pStyle w:val="ListBullet"/>
        <w:spacing w:after="80" w:line="276" w:lineRule="auto"/>
      </w:pPr>
      <w:r>
        <w:t>Maintained worksite safety by completing risk assessments, equipment checks and compliance documentation, supporting a strong safety record across field operations.</w:t>
      </w:r>
    </w:p>
    <w:p>
      <w:pPr>
        <w:pStyle w:val="ListBullet"/>
        <w:spacing w:after="240" w:line="276" w:lineRule="auto"/>
      </w:pPr>
      <w:r>
        <w:t>Maintained and repaired mobile base station and wireless systems, conducting routine inspections and replacing faulty components to keep services online.</w:t>
      </w:r>
    </w:p>
    <w:p>
      <w:pPr>
        <w:spacing w:before="280" w:after="120"/>
        <w:jc w:val="left"/>
        <w:pBdr>
          <w:bottom w:val="single" w:sz="6" w:space="4" w:color="DFDED8"/>
        </w:pBdr>
      </w:pPr>
      <w:r>
        <w:rPr>
          <w:b/>
          <w:color w:val="2F62D9"/>
          <w:sz w:val="22"/>
        </w:rPr>
        <w:t>EDUCATION</w:t>
      </w:r>
    </w:p>
    <w:p>
      <w:pPr>
        <w:spacing w:before="0" w:after="200"/>
        <w:jc w:val="left"/>
      </w:pPr>
      <w:r>
        <w:t>Certificate III or IV in Telecommunications Technology, or a Diploma of Telecommunications Engineering, plus an ACMA Open Cabling Registration, White Card and working at heights ticket. Some field engineers also hold a Bachelor of Engineering (Telecommunications).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