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Train Examiner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 careful and systematic Train Examiner with hands-on experience inspecting locomotives and rolling stock. Skilled in identifying mechanical faults, testing safety systems, and recording defects to keep rail services safe and compliant. Known for working efficiently under tight depot schedules and coordinating with maintenance teams to resolve issues.</w:t>
      </w:r>
    </w:p>
    <w:p>
      <w:pPr>
        <w:spacing w:before="280" w:after="120"/>
        <w:jc w:val="left"/>
        <w:pBdr>
          <w:bottom w:val="single" w:sz="6" w:space="4" w:color="DFDED8"/>
        </w:pBdr>
      </w:pPr>
      <w:r>
        <w:rPr>
          <w:b/>
          <w:color w:val="2F62D9"/>
          <w:sz w:val="22"/>
        </w:rPr>
        <w:t>KEY SKILLS</w:t>
      </w:r>
    </w:p>
    <w:p>
      <w:pPr>
        <w:spacing w:before="0" w:after="200"/>
        <w:jc w:val="left"/>
      </w:pPr>
      <w:r>
        <w:t>Regulatory compliance   •   Field inspection and testing   •   Installation and maintenance   •   Plant and equipment operation   •   Computerised maintenance management system (CMMS)   •   Ultrasonic testing equipment   •   Thermal imaging cameras   •   Brake testing rigs   •   Handheld inspection tablets   •   Attention to detail   •   Problem solving   •   Safety and compliance awareness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Train Examiner</w:t>
      </w:r>
      <w:r>
        <w:t>, [Company Name], [City]</w:t>
      </w:r>
      <w:r>
        <w:rPr>
          <w:i/>
        </w:rPr>
        <w:tab/>
        <w:t>[Month Year] – [Month Year / Present]</w:t>
      </w:r>
    </w:p>
    <w:p>
      <w:pPr>
        <w:pStyle w:val="ListBullet"/>
        <w:spacing w:after="80" w:line="276" w:lineRule="auto"/>
      </w:pPr>
      <w:r>
        <w:t>Inspected locomotives and carriages across a busy depot, identifying defects that prevented unplanned service delays.</w:t>
      </w:r>
    </w:p>
    <w:p>
      <w:pPr>
        <w:pStyle w:val="ListBullet"/>
        <w:spacing w:after="80" w:line="276" w:lineRule="auto"/>
      </w:pPr>
      <w:r>
        <w:t>Tested braking, signalling and safety systems on passenger trains, ensuring all units met compliance before entering service.</w:t>
      </w:r>
    </w:p>
    <w:p>
      <w:pPr>
        <w:pStyle w:val="ListBullet"/>
        <w:spacing w:after="80" w:line="276" w:lineRule="auto"/>
      </w:pPr>
      <w:r>
        <w:t>Recorded defects and maintenance needs in the CMMS, reducing follow-up queries from maintenance teams.</w:t>
      </w:r>
    </w:p>
    <w:p>
      <w:pPr>
        <w:pStyle w:val="ListBullet"/>
        <w:spacing w:after="80" w:line="276" w:lineRule="auto"/>
      </w:pPr>
      <w:r>
        <w:t>Coordinated with maintenance teams to schedule repairs, cutting average turnaround from five days to three.</w:t>
      </w:r>
    </w:p>
    <w:p>
      <w:pPr>
        <w:pStyle w:val="ListBullet"/>
        <w:spacing w:after="80" w:line="276" w:lineRule="auto"/>
      </w:pPr>
      <w:r>
        <w:t>Used ultrasonic testing and thermal imaging to detect faults not visible during visual inspection, improving early intervention.</w:t>
      </w:r>
    </w:p>
    <w:p>
      <w:pPr>
        <w:pStyle w:val="ListBullet"/>
        <w:spacing w:after="80" w:line="276" w:lineRule="auto"/>
      </w:pPr>
      <w:r>
        <w:t>Maintained compliance with Rail Safety National Law and ONRSR requirements during routine examinations.</w:t>
      </w:r>
    </w:p>
    <w:p>
      <w:pPr>
        <w:pStyle w:val="ListBullet"/>
        <w:spacing w:after="240" w:line="276" w:lineRule="auto"/>
      </w:pPr>
      <w:r>
        <w:t>Managed inspection priorities across multiple platforms, meeting tight departure deadlines without compromising safety.</w:t>
      </w:r>
    </w:p>
    <w:p>
      <w:pPr>
        <w:spacing w:before="280" w:after="120"/>
        <w:jc w:val="left"/>
        <w:pBdr>
          <w:bottom w:val="single" w:sz="6" w:space="4" w:color="DFDED8"/>
        </w:pBdr>
      </w:pPr>
      <w:r>
        <w:rPr>
          <w:b/>
          <w:color w:val="2F62D9"/>
          <w:sz w:val="22"/>
        </w:rPr>
        <w:t>EDUCATION</w:t>
      </w:r>
    </w:p>
    <w:p>
      <w:pPr>
        <w:spacing w:before="0" w:after="200"/>
        <w:jc w:val="left"/>
      </w:pPr>
      <w:r>
        <w:t>Certificate III or IV in Rail Operations or a mechanical trade qualification, often combined with workplace-based training and rail safety certifications. Some examiners enter with Year 12 and complete structured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