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Urban Planner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Urban Planner with experience balancing growth forecasting, policy development and stakeholder consultation to shape liveable communities. Comfortable moving between GIS data analysis, zoning code drafting and public-facing presentations to councillors and residents. Works well across the statutory and strategic planning divide, from assessing development applications to setting long-term land-use strategy.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Strategic and statutory planning   •   Land-use and demographic data analysis   •   Policy analysis and advice   •   Development application assessment   •   Regulatory compliance (planning schemes and codes)   •   ArcGIS / GIS software   •   AutoCAD   •   Urban design modelling software   •   Stakeholder and community consultation   •   Report writing and public presentation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Urban Planner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demographic and land-use data using GIS software to forecast population growth and flag infrastructure gaps for council strategic plans</w:t>
      </w:r>
    </w:p>
    <w:p>
      <w:pPr>
        <w:pStyle w:val="ListBullet"/>
        <w:spacing w:after="80" w:line="276" w:lineRule="auto"/>
      </w:pPr>
      <w:r>
        <w:t>Drafted zoning codes and development guidelines aligned with council strategy, reducing ambiguity in development application assessments</w:t>
      </w:r>
    </w:p>
    <w:p>
      <w:pPr>
        <w:pStyle w:val="ListBullet"/>
        <w:spacing w:after="80" w:line="276" w:lineRule="auto"/>
      </w:pPr>
      <w:r>
        <w:t>Ran community consultation sessions and public exhibitions for planning proposals, incorporating feedback into revised draft policies</w:t>
      </w:r>
    </w:p>
    <w:p>
      <w:pPr>
        <w:pStyle w:val="ListBullet"/>
        <w:spacing w:after="80" w:line="276" w:lineRule="auto"/>
      </w:pPr>
      <w:r>
        <w:t>Assessed development applications against planning scheme provisions and recommended conditions, cutting the rate of applications returned for further information</w:t>
      </w:r>
    </w:p>
    <w:p>
      <w:pPr>
        <w:pStyle w:val="ListBullet"/>
        <w:spacing w:after="240" w:line="276" w:lineRule="auto"/>
      </w:pPr>
      <w:r>
        <w:t>Presented planning recommendations and rezoning proposals to elected officials and residents at council meetings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Urban and Regional Planning, Urban Design or a related field (accredited by the Planning Institute of Australia); many practitioners go on to a postgraduate qualification such as a Master of Urban Planning for senior strategic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