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Video Editor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Video editor with strong technical command of industry-standard editing software and a sharp eye for pacing, tone and narrative structure. Comfortable working across broadcast, digital and corporate projects, from raw footage import through to final delivery. Known for balancing creative judgement with tight production deadlines.</w:t>
      </w:r>
    </w:p>
    <w:p>
      <w:pPr>
        <w:spacing w:before="280" w:after="120"/>
        <w:jc w:val="left"/>
        <w:pBdr>
          <w:bottom w:val="single" w:sz="6" w:space="4" w:color="DFDED8"/>
        </w:pBdr>
      </w:pPr>
      <w:r>
        <w:rPr>
          <w:b/>
          <w:color w:val="2F62D9"/>
          <w:sz w:val="22"/>
        </w:rPr>
        <w:t>KEY SKILLS</w:t>
      </w:r>
    </w:p>
    <w:p>
      <w:pPr>
        <w:spacing w:before="0" w:after="200"/>
        <w:jc w:val="left"/>
      </w:pPr>
      <w:r>
        <w:t>Content creation and writing   •   Creative software production   •   Project management   •   Adobe Premiere Pro   •   Final Cut Pro   •   DaVinci Resolve   •   After Effects   •   Avid Media Composer   •   Problem solving   •   Attention to detail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Video Editor</w:t>
      </w:r>
      <w:r>
        <w:t>, [Company Name], [City]</w:t>
      </w:r>
      <w:r>
        <w:rPr>
          <w:i/>
        </w:rPr>
        <w:tab/>
        <w:t>[Month Year] – [Month Year / Present]</w:t>
      </w:r>
    </w:p>
    <w:p>
      <w:pPr>
        <w:pStyle w:val="ListBullet"/>
        <w:spacing w:after="80" w:line="276" w:lineRule="auto"/>
      </w:pPr>
      <w:r>
        <w:t>Imported, logged and organised raw footage, audio and graphics across multiple projects, maintaining clean file structures that sped up turnaround for later edits</w:t>
      </w:r>
    </w:p>
    <w:p>
      <w:pPr>
        <w:pStyle w:val="ListBullet"/>
        <w:spacing w:after="80" w:line="276" w:lineRule="auto"/>
      </w:pPr>
      <w:r>
        <w:t>Cut and sequenced footage to brief, adjusting pacing and structure through client feedback rounds to land the intended tone</w:t>
      </w:r>
    </w:p>
    <w:p>
      <w:pPr>
        <w:pStyle w:val="ListBullet"/>
        <w:spacing w:after="80" w:line="276" w:lineRule="auto"/>
      </w:pPr>
      <w:r>
        <w:t>Colour corrected and graded footage in DaVinci Resolve to bring visual consistency across mixed camera sources</w:t>
      </w:r>
    </w:p>
    <w:p>
      <w:pPr>
        <w:pStyle w:val="ListBullet"/>
        <w:spacing w:after="80" w:line="276" w:lineRule="auto"/>
      </w:pPr>
      <w:r>
        <w:t>Synced dialogue, music and sound effects to picture, building sound design that supported the story rather than distracting from it</w:t>
      </w:r>
    </w:p>
    <w:p>
      <w:pPr>
        <w:pStyle w:val="ListBullet"/>
        <w:spacing w:after="80" w:line="276" w:lineRule="auto"/>
      </w:pPr>
      <w:r>
        <w:t>Exported final masters in multiple formats and resolutions to meet broadcast, social and web delivery specifications</w:t>
      </w:r>
    </w:p>
    <w:p>
      <w:pPr>
        <w:pStyle w:val="ListBullet"/>
        <w:spacing w:after="240" w:line="276" w:lineRule="auto"/>
      </w:pPr>
      <w:r>
        <w:t>Managed competing deadlines across concurrent projects, flagging risks early and renegotiating timelines with producers where scope changed</w:t>
      </w:r>
    </w:p>
    <w:p>
      <w:pPr>
        <w:spacing w:before="280" w:after="120"/>
        <w:jc w:val="left"/>
        <w:pBdr>
          <w:bottom w:val="single" w:sz="6" w:space="4" w:color="DFDED8"/>
        </w:pBdr>
      </w:pPr>
      <w:r>
        <w:rPr>
          <w:b/>
          <w:color w:val="2F62D9"/>
          <w:sz w:val="22"/>
        </w:rPr>
        <w:t>EDUCATION</w:t>
      </w:r>
    </w:p>
    <w:p>
      <w:pPr>
        <w:spacing w:before="0" w:after="200"/>
        <w:jc w:val="left"/>
      </w:pPr>
      <w:r>
        <w:t>Typical entry is via a Bachelor degree in film, media or communications, though a Diploma in screen and media or a strong self-built portfolio with Certificate III/IV training can also lead into the role; nearly half of current editors hold a bachelor-level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