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Visual Merchandiser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Visual Merchandiser with a strong eye for retail design and a practical understanding of how layout and display drive sales. Comfortable moving between hands-on installation work and sales data analysis to decide what goes where and why. Works well with store managers and marketing teams to keep displays on-brand and on-schedule.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Visual design and window display concepts   •   Merchandising and stock presentation   •   Space planning and layout design   •   Selling and negotiation with suppliers and store staff   •   Adobe Creative Suite (Photoshop, Illustrator)   •   AutoCAD or SketchUp for space planning   •   Retail POS systems   •   Customer service and floor engagement   •   Attention to detail under tight deadlines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Visual Merchandiser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installed window and in-store displays for seasonal campaigns, coordinating stock delivery timing with store opening hours to avoid disruption to trade</w:t>
      </w:r>
    </w:p>
    <w:p>
      <w:pPr>
        <w:pStyle w:val="ListBullet"/>
        <w:spacing w:after="80" w:line="276" w:lineRule="auto"/>
      </w:pPr>
      <w:r>
        <w:t>Analysed sales data and customer traffic patterns to reposition high-margin lines, lifting visibility of promoted stock in key sightlines</w:t>
      </w:r>
    </w:p>
    <w:p>
      <w:pPr>
        <w:pStyle w:val="ListBullet"/>
        <w:spacing w:after="80" w:line="276" w:lineRule="auto"/>
      </w:pPr>
      <w:r>
        <w:t>Coordinated promotional merchandising rollouts across multiple store locations, working to a single brand brief while adapting for different floor plans</w:t>
      </w:r>
    </w:p>
    <w:p>
      <w:pPr>
        <w:pStyle w:val="ListBullet"/>
        <w:spacing w:after="80" w:line="276" w:lineRule="auto"/>
      </w:pPr>
      <w:r>
        <w:t>Built product layouts in line with brand guidelines and marketing campaign briefs, using AutoCAD or SketchUp for space planning before physical installation</w:t>
      </w:r>
    </w:p>
    <w:p>
      <w:pPr>
        <w:pStyle w:val="ListBullet"/>
        <w:spacing w:after="240" w:line="276" w:lineRule="auto"/>
      </w:pPr>
      <w:r>
        <w:t>Trained store staff on visual merchandising standards and stock presentation, reducing the need for follow-up corrections on the shop floor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in Retail or Certificate IV in Retail Management, then a Diploma of Visual Merchandising or Visual Arts through TAFE, often combined with on-the-job retail experience; some enter via a design or fashion-related bachelor degree, and many build the role from Year 12 plus in-store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