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Window Tinter</w:t>
      </w:r>
    </w:p>
    <w:p>
      <w:pPr>
        <w:spacing w:before="0" w:after="240"/>
      </w:pPr>
      <w:r>
        <w:t>I am writing to apply for the Window Tinter role at [Company Name]. With hands-on experience in both automotive and architectural film, I bring a careful eye for surface preparation and a clean, bubble-free finish that keeps customers happy.</w:t>
      </w:r>
    </w:p>
    <w:p>
      <w:pPr>
        <w:spacing w:before="0" w:after="240"/>
      </w:pPr>
      <w:r>
        <w:t>In my current role, I cut and applied film to a mix of family cars and fleet utes each week. One recurring problem was old adhesive left behind on trade-ins; I developed a two-stage removal process using a steam gun and plastic scraper that cut the cleanup time on each vehicle and kept the glass free of scratches. That same attention to detail carries into every job, from measuring film for a rear window to advising a homeowner on heat rejection for a west-facing lounge room.</w:t>
      </w:r>
    </w:p>
    <w:p>
      <w:pPr>
        <w:spacing w:before="0" w:after="240"/>
      </w:pPr>
      <w:r>
        <w:t>I want to work for [Company Name] because [add one genuine, specific reason: a project, value, or market position you can point to].</w:t>
      </w:r>
    </w:p>
    <w:p>
      <w:pPr>
        <w:spacing w:before="0" w:after="240"/>
      </w:pPr>
      <w:r>
        <w:t>Thank you for considering my application. My resume is attached, and I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