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Workforce Planner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Workforce Planner with a background in translating business demand into headcount forecasts, scenario models and recruitment roadmaps that finance and operations teams can act on. Comfortable moving between data analysis and stakeholder conversations, and experienced at spotting skill gaps before they turn into delivery problems. Works well across HR, finance and operational leadership to keep staffing plans realistic and budget-aligned.</w:t>
      </w:r>
    </w:p>
    <w:p>
      <w:pPr>
        <w:spacing w:before="280" w:after="120"/>
        <w:jc w:val="left"/>
        <w:pBdr>
          <w:bottom w:val="single" w:sz="6" w:space="4" w:color="DFDED8"/>
        </w:pBdr>
      </w:pPr>
      <w:r>
        <w:rPr>
          <w:b/>
          <w:color w:val="2F62D9"/>
          <w:sz w:val="22"/>
        </w:rPr>
        <w:t>KEY SKILLS</w:t>
      </w:r>
    </w:p>
    <w:p>
      <w:pPr>
        <w:spacing w:before="0" w:after="200"/>
        <w:jc w:val="left"/>
      </w:pPr>
      <w:r>
        <w:t>Budgeting and forecasting   •   Statistical modelling   •   Data analysis   •   Strategy development   •   Stakeholder management   •   Workday   •   SAP SuccessFactors   •   Power BI   •   Tableau   •   Excel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Workforce Planner</w:t>
      </w:r>
      <w:r>
        <w:t>, [Company Name], [City]</w:t>
      </w:r>
      <w:r>
        <w:rPr>
          <w:i/>
        </w:rPr>
        <w:tab/>
        <w:t>[Month Year] – [Month Year / Present]</w:t>
      </w:r>
    </w:p>
    <w:p>
      <w:pPr>
        <w:pStyle w:val="ListBullet"/>
        <w:spacing w:after="80" w:line="276" w:lineRule="auto"/>
      </w:pPr>
      <w:r>
        <w:t>Built rolling headcount forecasts by analysing historical demand and projected business growth, giving finance a consistent view of staffing costs across upcoming quarters</w:t>
      </w:r>
    </w:p>
    <w:p>
      <w:pPr>
        <w:pStyle w:val="ListBullet"/>
        <w:spacing w:after="80" w:line="276" w:lineRule="auto"/>
      </w:pPr>
      <w:r>
        <w:t>Developed workforce scenario models in Power BI and Excel to test the cost impact of different recruitment and attrition assumptions ahead of budget cycles</w:t>
      </w:r>
    </w:p>
    <w:p>
      <w:pPr>
        <w:pStyle w:val="ListBullet"/>
        <w:spacing w:after="80" w:line="276" w:lineRule="auto"/>
      </w:pPr>
      <w:r>
        <w:t>Ran skill gap analyses across business units and designed talent pipeline plans that fed directly into the annual recruitment calendar</w:t>
      </w:r>
    </w:p>
    <w:p>
      <w:pPr>
        <w:pStyle w:val="ListBullet"/>
        <w:spacing w:after="80" w:line="276" w:lineRule="auto"/>
      </w:pPr>
      <w:r>
        <w:t>Partnered with department leaders and finance to align staffing plans with operational budgets, reducing the number of unbudgeted headcount requests reaching approval stage</w:t>
      </w:r>
    </w:p>
    <w:p>
      <w:pPr>
        <w:pStyle w:val="ListBullet"/>
        <w:spacing w:after="240" w:line="276" w:lineRule="auto"/>
      </w:pPr>
      <w:r>
        <w:t>Tracked turnover, performance data and market movement against plan, adjusting workforce models mid-cycle to keep forecasts within an acceptable variance of actual headcount</w:t>
      </w:r>
    </w:p>
    <w:p>
      <w:pPr>
        <w:spacing w:before="280" w:after="120"/>
        <w:jc w:val="left"/>
        <w:pBdr>
          <w:bottom w:val="single" w:sz="6" w:space="4" w:color="DFDED8"/>
        </w:pBdr>
      </w:pPr>
      <w:r>
        <w:rPr>
          <w:b/>
          <w:color w:val="2F62D9"/>
          <w:sz w:val="22"/>
        </w:rPr>
        <w:t>EDUCATION</w:t>
      </w:r>
    </w:p>
    <w:p>
      <w:pPr>
        <w:spacing w:before="0" w:after="200"/>
        <w:jc w:val="left"/>
      </w:pPr>
      <w:r>
        <w:t>Bachelor degree in human resources, business or a related discipline is the most common entry point, held by around half of workforce planners, with a substantial share holding postgraduate qualifications in HR, analytics or organisational psychology; diploma-level entry through HR or business administration is also a recognised pathway.</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