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Zoologist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Zoologist with field and analytical experience across wildlife monitoring, conservation research and environmental assessment. Works comfortably between extended field survey campaigns, laboratory sample processing and statistical modelling in R, and turns the results into management advice that land managers and regulators can act on. Looking for a role where ecological evidence shapes on-ground conservation decisions.</w:t>
      </w:r>
    </w:p>
    <w:p>
      <w:pPr>
        <w:spacing w:before="280" w:after="120"/>
        <w:jc w:val="left"/>
        <w:pBdr>
          <w:bottom w:val="single" w:sz="6" w:space="4" w:color="DFDED8"/>
        </w:pBdr>
      </w:pPr>
      <w:r>
        <w:rPr>
          <w:b/>
          <w:color w:val="2F62D9"/>
          <w:sz w:val="22"/>
        </w:rPr>
        <w:t>KEY SKILLS</w:t>
      </w:r>
    </w:p>
    <w:p>
      <w:pPr>
        <w:spacing w:before="0" w:after="200"/>
        <w:jc w:val="left"/>
      </w:pPr>
      <w:r>
        <w:t>Field survey design and sampling   •   Wildlife population monitoring   •   Laboratory analysis of DNA, tissue and scat samples   •   Statistical modelling in R   •   Spatial analysis in QGIS and ArcGIS   •   Environmental assessment and impact reporting   •   Data analysis with Python and SPSS   •   Project management of field campaigns   •   Scientific writing and technical reporting   •   Attention to detail in data records and sample registers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Zoologist</w:t>
      </w:r>
      <w:r>
        <w:t>, [Company Name], [City]</w:t>
      </w:r>
      <w:r>
        <w:rPr>
          <w:i/>
        </w:rPr>
        <w:tab/>
        <w:t>[Month Year] – [Month Year / Present]</w:t>
      </w:r>
    </w:p>
    <w:p>
      <w:pPr>
        <w:pStyle w:val="ListBullet"/>
        <w:spacing w:after="80" w:line="276" w:lineRule="auto"/>
      </w:pPr>
      <w:r>
        <w:t>Designed and ran seasonal fauna surveys across a set of long-term monitoring sites, using standardised transect, camera trap and live trapping methods so results could be compared between years.</w:t>
      </w:r>
    </w:p>
    <w:p>
      <w:pPr>
        <w:pStyle w:val="ListBullet"/>
        <w:spacing w:after="80" w:line="276" w:lineRule="auto"/>
      </w:pPr>
      <w:r>
        <w:t>Processed and catalogued tissue and scat samples in the laboratory, keeping the sample register accurate and audit ready for animal ethics and scientific licence reporting.</w:t>
      </w:r>
    </w:p>
    <w:p>
      <w:pPr>
        <w:pStyle w:val="ListBullet"/>
        <w:spacing w:after="80" w:line="276" w:lineRule="auto"/>
      </w:pPr>
      <w:r>
        <w:t>Rebuilt the population and habitat analysis in R as repeatable scripts, which shortened each reporting cycle and made the results easier for colleagues to check.</w:t>
      </w:r>
    </w:p>
    <w:p>
      <w:pPr>
        <w:pStyle w:val="ListBullet"/>
        <w:spacing w:after="80" w:line="276" w:lineRule="auto"/>
      </w:pPr>
      <w:r>
        <w:t>Monitored threatened species populations and drafted management recommendations that fed directly into recovery planning documents and site management plans.</w:t>
      </w:r>
    </w:p>
    <w:p>
      <w:pPr>
        <w:pStyle w:val="ListBullet"/>
        <w:spacing w:after="80" w:line="276" w:lineRule="auto"/>
      </w:pPr>
      <w:r>
        <w:t>Wrote and co-authored scientific papers and technical reports, and presented findings at internal and interagency forums.</w:t>
      </w:r>
    </w:p>
    <w:p>
      <w:pPr>
        <w:pStyle w:val="ListBullet"/>
        <w:spacing w:after="240" w:line="276" w:lineRule="auto"/>
      </w:pPr>
      <w:r>
        <w:t>Coordinated field logistics for survey teams, including permits, scientific licences, equipment and safety planning, so campaigns stayed on schedule through a wet season.</w:t>
      </w:r>
    </w:p>
    <w:p>
      <w:pPr>
        <w:spacing w:before="280" w:after="120"/>
        <w:jc w:val="left"/>
        <w:pBdr>
          <w:bottom w:val="single" w:sz="6" w:space="4" w:color="DFDED8"/>
        </w:pBdr>
      </w:pPr>
      <w:r>
        <w:rPr>
          <w:b/>
          <w:color w:val="2F62D9"/>
          <w:sz w:val="22"/>
        </w:rPr>
        <w:t>EDUCATION</w:t>
      </w:r>
    </w:p>
    <w:p>
      <w:pPr>
        <w:spacing w:before="0" w:after="200"/>
        <w:jc w:val="left"/>
      </w:pPr>
      <w:r>
        <w:t>Bachelor degree in zoology, wildlife biology or a related biological science, usually followed by an honours year or postgraduate study for research-focused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